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987D" w14:textId="77777777" w:rsidR="00A06285" w:rsidRPr="009A2D73" w:rsidRDefault="00A06285" w:rsidP="009A2D73">
      <w:pPr>
        <w:widowControl w:val="0"/>
        <w:spacing w:before="120" w:after="120" w:line="276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horzAnchor="margin" w:tblpY="427"/>
        <w:tblW w:w="9355" w:type="dxa"/>
        <w:tblLayout w:type="fixed"/>
        <w:tblLook w:val="0400" w:firstRow="0" w:lastRow="0" w:firstColumn="0" w:lastColumn="0" w:noHBand="0" w:noVBand="1"/>
      </w:tblPr>
      <w:tblGrid>
        <w:gridCol w:w="6849"/>
        <w:gridCol w:w="2506"/>
      </w:tblGrid>
      <w:tr w:rsidR="00A06285" w:rsidRPr="0081458C" w14:paraId="72EA7C22" w14:textId="77777777" w:rsidTr="00331A38">
        <w:tc>
          <w:tcPr>
            <w:tcW w:w="6849" w:type="dxa"/>
            <w:shd w:val="clear" w:color="auto" w:fill="auto"/>
          </w:tcPr>
          <w:p w14:paraId="08DAD246" w14:textId="77777777" w:rsidR="00A06285" w:rsidRPr="0081458C" w:rsidRDefault="00A06285" w:rsidP="009A2D73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B308C"/>
              </w:rPr>
            </w:pPr>
            <w:r w:rsidRPr="0081458C">
              <w:rPr>
                <w:rFonts w:ascii="Times New Roman" w:eastAsia="Arial" w:hAnsi="Times New Roman" w:cs="Times New Roman"/>
                <w:b/>
                <w:color w:val="0B308C"/>
              </w:rPr>
              <w:t>ПРЕСС-РЕЛИЗ</w:t>
            </w:r>
          </w:p>
          <w:p w14:paraId="4DC17942" w14:textId="2B6ED64D" w:rsidR="00A06285" w:rsidRPr="0081458C" w:rsidRDefault="00CF3EE0" w:rsidP="009A2D73">
            <w:pPr>
              <w:spacing w:line="276" w:lineRule="auto"/>
              <w:rPr>
                <w:rFonts w:ascii="Times New Roman" w:eastAsia="Arial" w:hAnsi="Times New Roman" w:cs="Times New Roman"/>
                <w:color w:val="0B308C"/>
              </w:rPr>
            </w:pPr>
            <w:r>
              <w:rPr>
                <w:rFonts w:ascii="Times New Roman" w:eastAsia="Arial" w:hAnsi="Times New Roman" w:cs="Times New Roman"/>
                <w:color w:val="0B308C"/>
              </w:rPr>
              <w:t>16</w:t>
            </w:r>
            <w:r w:rsidR="009A2D73" w:rsidRPr="0081458C">
              <w:rPr>
                <w:rFonts w:ascii="Times New Roman" w:eastAsia="Arial" w:hAnsi="Times New Roman" w:cs="Times New Roman"/>
                <w:color w:val="0B308C"/>
              </w:rPr>
              <w:t xml:space="preserve"> марта</w:t>
            </w:r>
            <w:r w:rsidR="00A06285" w:rsidRPr="0081458C">
              <w:rPr>
                <w:rFonts w:ascii="Times New Roman" w:eastAsia="Arial" w:hAnsi="Times New Roman" w:cs="Times New Roman"/>
                <w:color w:val="0B308C"/>
              </w:rPr>
              <w:t xml:space="preserve"> 2021</w:t>
            </w:r>
          </w:p>
          <w:p w14:paraId="1255AACD" w14:textId="77777777" w:rsidR="00A06285" w:rsidRPr="0081458C" w:rsidRDefault="00A06285" w:rsidP="009A2D73">
            <w:pPr>
              <w:spacing w:line="276" w:lineRule="auto"/>
              <w:rPr>
                <w:rFonts w:ascii="Times New Roman" w:eastAsia="Arial" w:hAnsi="Times New Roman" w:cs="Times New Roman"/>
                <w:color w:val="0B308C"/>
              </w:rPr>
            </w:pPr>
          </w:p>
          <w:p w14:paraId="7B863B6F" w14:textId="77777777" w:rsidR="00A06285" w:rsidRPr="0081458C" w:rsidRDefault="00A06285" w:rsidP="009A2D73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67A2FDAB" w14:textId="77777777" w:rsidR="00A06285" w:rsidRPr="0081458C" w:rsidRDefault="00A06285" w:rsidP="009A2D73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 w:rsidRPr="0081458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F025E47" wp14:editId="38E79373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Square wrapText="bothSides" distT="0" distB="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6285" w:rsidRPr="0081458C" w14:paraId="7AE0D96F" w14:textId="77777777" w:rsidTr="00331A38">
        <w:trPr>
          <w:trHeight w:val="85"/>
        </w:trPr>
        <w:tc>
          <w:tcPr>
            <w:tcW w:w="9355" w:type="dxa"/>
            <w:gridSpan w:val="2"/>
            <w:shd w:val="clear" w:color="auto" w:fill="auto"/>
          </w:tcPr>
          <w:p w14:paraId="28A91D96" w14:textId="77777777" w:rsidR="00A06285" w:rsidRPr="0081458C" w:rsidRDefault="00A06285" w:rsidP="009A2D73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145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27106B76" wp14:editId="3BF748B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4506595" cy="254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B308C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8472B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pt;margin-top:-1pt;width:354.85pt;height:2pt;rotation:18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" strokecolor="#0b308c" strokeweight="2pt"/>
                  </w:pict>
                </mc:Fallback>
              </mc:AlternateContent>
            </w:r>
          </w:p>
        </w:tc>
      </w:tr>
    </w:tbl>
    <w:p w14:paraId="48C67199" w14:textId="3CDEF543" w:rsidR="00AD795D" w:rsidRDefault="00CF3EE0" w:rsidP="00153595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Красноярцы</w:t>
      </w:r>
      <w:r w:rsidR="00AD795D" w:rsidRPr="00AD795D">
        <w:rPr>
          <w:rFonts w:ascii="Times New Roman" w:hAnsi="Times New Roman" w:cs="Times New Roman"/>
          <w:b/>
          <w:bCs/>
          <w:sz w:val="28"/>
          <w:szCs w:val="28"/>
        </w:rPr>
        <w:t xml:space="preserve"> стали чаще снимать наличные через терминалы на почте</w:t>
      </w:r>
    </w:p>
    <w:p w14:paraId="27BE5245" w14:textId="4F4AE856" w:rsidR="00296CEF" w:rsidRPr="00296CEF" w:rsidRDefault="00296CEF" w:rsidP="00296CEF">
      <w:pPr>
        <w:spacing w:before="120" w:after="16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96CEF">
        <w:rPr>
          <w:rFonts w:ascii="Times New Roman" w:eastAsia="Times New Roman" w:hAnsi="Times New Roman" w:cs="Times New Roman"/>
          <w:b/>
          <w:bCs/>
        </w:rPr>
        <w:t xml:space="preserve">По итогам 2020 года объем снятия наличных через POS-терминалы Почта Банка в почтовых отделениях Красноярского края вырос </w:t>
      </w:r>
      <w:r>
        <w:rPr>
          <w:rFonts w:ascii="Times New Roman" w:eastAsia="Times New Roman" w:hAnsi="Times New Roman" w:cs="Times New Roman"/>
          <w:b/>
          <w:bCs/>
        </w:rPr>
        <w:t>на 16</w:t>
      </w:r>
      <w:r w:rsidRPr="00296CEF">
        <w:rPr>
          <w:rFonts w:ascii="Times New Roman" w:eastAsia="Times New Roman" w:hAnsi="Times New Roman" w:cs="Times New Roman"/>
          <w:b/>
          <w:bCs/>
        </w:rPr>
        <w:t>% – до 694 </w:t>
      </w:r>
      <w:r>
        <w:rPr>
          <w:rFonts w:ascii="Times New Roman" w:eastAsia="Times New Roman" w:hAnsi="Times New Roman" w:cs="Times New Roman"/>
          <w:b/>
          <w:bCs/>
        </w:rPr>
        <w:t>млн</w:t>
      </w:r>
      <w:r w:rsidRPr="00296CEF">
        <w:rPr>
          <w:rFonts w:ascii="Times New Roman" w:eastAsia="Times New Roman" w:hAnsi="Times New Roman" w:cs="Times New Roman"/>
          <w:b/>
          <w:bCs/>
        </w:rPr>
        <w:t xml:space="preserve"> руб. (598</w:t>
      </w:r>
      <w:r>
        <w:rPr>
          <w:rFonts w:ascii="Times New Roman" w:eastAsia="Times New Roman" w:hAnsi="Times New Roman" w:cs="Times New Roman"/>
          <w:b/>
          <w:bCs/>
        </w:rPr>
        <w:t xml:space="preserve"> млн</w:t>
      </w:r>
      <w:r w:rsidRPr="00296CEF">
        <w:rPr>
          <w:rFonts w:ascii="Times New Roman" w:eastAsia="Times New Roman" w:hAnsi="Times New Roman" w:cs="Times New Roman"/>
          <w:b/>
          <w:bCs/>
        </w:rPr>
        <w:t xml:space="preserve"> руб. в 2019 г.). При этом снять наличные на почте можно с карты любого банка: в прошлом году 17,6% всех операций по снятию средств приходилось на карты сторонних банков. В общем объеме операций, совершенных в прошедшем году с по</w:t>
      </w:r>
      <w:r>
        <w:rPr>
          <w:rFonts w:ascii="Times New Roman" w:eastAsia="Times New Roman" w:hAnsi="Times New Roman" w:cs="Times New Roman"/>
          <w:b/>
          <w:bCs/>
        </w:rPr>
        <w:t>мощью терминалов Почта Банка, 67</w:t>
      </w:r>
      <w:r w:rsidRPr="00296CEF">
        <w:rPr>
          <w:rFonts w:ascii="Times New Roman" w:eastAsia="Times New Roman" w:hAnsi="Times New Roman" w:cs="Times New Roman"/>
          <w:b/>
          <w:bCs/>
        </w:rPr>
        <w:t>% составила выдача наличных, 33% – внесение средств. Средняя сумма снятия наличных за год существенно не изменилась и составляет 7232 руб., внесения – 7415 руб.</w:t>
      </w:r>
    </w:p>
    <w:p w14:paraId="4B66F968" w14:textId="08A7AD56" w:rsidR="00296CEF" w:rsidRPr="00296CEF" w:rsidRDefault="00296CEF" w:rsidP="00296CEF">
      <w:pPr>
        <w:spacing w:before="120" w:after="16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296CEF">
        <w:rPr>
          <w:rFonts w:ascii="Times New Roman" w:eastAsia="Times New Roman" w:hAnsi="Times New Roman" w:cs="Times New Roman"/>
          <w:bCs/>
        </w:rPr>
        <w:t xml:space="preserve">Установку POS-терминалов в отделениях связи Почта Банк начал в августе 2016 г. В настоящий момент в почтовых </w:t>
      </w:r>
      <w:r w:rsidR="00CF3EE0">
        <w:rPr>
          <w:rFonts w:ascii="Times New Roman" w:eastAsia="Times New Roman" w:hAnsi="Times New Roman" w:cs="Times New Roman"/>
          <w:bCs/>
        </w:rPr>
        <w:t>отделениях в регионе установлен</w:t>
      </w:r>
      <w:r w:rsidRPr="00296CEF">
        <w:rPr>
          <w:rFonts w:ascii="Times New Roman" w:eastAsia="Times New Roman" w:hAnsi="Times New Roman" w:cs="Times New Roman"/>
          <w:bCs/>
        </w:rPr>
        <w:t xml:space="preserve"> 1041 такой терминал, с помощью которых можно снять наличные с карты любого банка или пополнить счет в Почта Банке. При этом более 40% (423 терминала) таких терминалов расположены в отделениях почты в небольших городах и сельской местности, где из-за отсутствия банкоматов особенно остро стоит вопрос снятия наличных. Вы прикладываете карту к терминалу, а деньги выдает сотрудник почты, при этом можно снять и не «круглую» сумму, с точностью до копейки, что особенно ценят граждане старшего возраста.</w:t>
      </w:r>
    </w:p>
    <w:p w14:paraId="4132B09F" w14:textId="487AEA8A" w:rsidR="00AD795D" w:rsidRPr="00AD795D" w:rsidRDefault="00296CEF" w:rsidP="00296CEF">
      <w:pPr>
        <w:spacing w:before="120" w:after="16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296CEF">
        <w:rPr>
          <w:rFonts w:ascii="Times New Roman" w:eastAsia="Times New Roman" w:hAnsi="Times New Roman" w:cs="Times New Roman"/>
          <w:b/>
          <w:bCs/>
        </w:rPr>
        <w:t xml:space="preserve"> </w:t>
      </w:r>
      <w:r w:rsidR="00AD795D" w:rsidRPr="00AD795D">
        <w:rPr>
          <w:rFonts w:ascii="Times New Roman" w:eastAsia="Times New Roman" w:hAnsi="Times New Roman" w:cs="Times New Roman"/>
          <w:bCs/>
        </w:rPr>
        <w:t xml:space="preserve">«Безналичная оплата услуг прочно вошла в нашу жизнь, но бывают ситуации, когда необходимы именно наличные. И тогда настоящей палочкой-выручалочкой становятся наши терминалы на почте – не нужно искать ближайший банкомат или магазин, где можно снять наличные только вместе с покупкой, достаточно просто заглянуть в ближайшее почтовое отделение, а они есть везде. Во многих населенных пунктах именно благодаря терминалам на почте впервые появилась возможность снимать наличные с карт – раньше людям для этого приходилось ездить за много километров от дома. И до сих пор во многих малых и удаленных поселках попросту нет банкоматов </w:t>
      </w:r>
      <w:r w:rsidR="0015370D" w:rsidRPr="00AD795D">
        <w:rPr>
          <w:rFonts w:ascii="Times New Roman" w:eastAsia="Times New Roman" w:hAnsi="Times New Roman" w:cs="Times New Roman"/>
          <w:bCs/>
        </w:rPr>
        <w:t>–</w:t>
      </w:r>
      <w:r w:rsidR="00AD795D" w:rsidRPr="00AD795D">
        <w:rPr>
          <w:rFonts w:ascii="Times New Roman" w:eastAsia="Times New Roman" w:hAnsi="Times New Roman" w:cs="Times New Roman"/>
          <w:bCs/>
        </w:rPr>
        <w:t xml:space="preserve"> терминалы на почте остаются единственным способом снять деньги с карты или пополнить счет. И мы видим, что с каждым годом этот сервис становится все более востребованным», – прокомментировала член правления, операционный директор Почта Банка Елена Мохначева.</w:t>
      </w:r>
    </w:p>
    <w:p w14:paraId="1B3BB814" w14:textId="7F2063FA" w:rsidR="00054D69" w:rsidRDefault="00AD795D" w:rsidP="00AD795D">
      <w:pPr>
        <w:spacing w:before="120" w:after="16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D795D">
        <w:rPr>
          <w:rFonts w:ascii="Times New Roman" w:eastAsia="Times New Roman" w:hAnsi="Times New Roman" w:cs="Times New Roman"/>
          <w:bCs/>
        </w:rPr>
        <w:t>«</w:t>
      </w:r>
      <w:r w:rsidR="00EF4D8C">
        <w:rPr>
          <w:rFonts w:ascii="Times New Roman" w:eastAsia="Times New Roman" w:hAnsi="Times New Roman" w:cs="Times New Roman"/>
          <w:bCs/>
        </w:rPr>
        <w:t>В</w:t>
      </w:r>
      <w:r w:rsidR="00CF3EE0">
        <w:rPr>
          <w:rFonts w:ascii="Times New Roman" w:eastAsia="Times New Roman" w:hAnsi="Times New Roman" w:cs="Times New Roman"/>
          <w:bCs/>
        </w:rPr>
        <w:t xml:space="preserve"> Красноярском крае</w:t>
      </w:r>
      <w:r w:rsidRPr="00AD795D">
        <w:rPr>
          <w:rFonts w:ascii="Times New Roman" w:eastAsia="Times New Roman" w:hAnsi="Times New Roman" w:cs="Times New Roman"/>
          <w:bCs/>
        </w:rPr>
        <w:t xml:space="preserve"> </w:t>
      </w:r>
      <w:r w:rsidR="00CF3EE0">
        <w:rPr>
          <w:rFonts w:ascii="Times New Roman" w:eastAsia="Times New Roman" w:hAnsi="Times New Roman" w:cs="Times New Roman"/>
          <w:bCs/>
        </w:rPr>
        <w:t>800 отделений</w:t>
      </w:r>
      <w:r w:rsidR="00EF4D8C">
        <w:rPr>
          <w:rFonts w:ascii="Times New Roman" w:eastAsia="Times New Roman" w:hAnsi="Times New Roman" w:cs="Times New Roman"/>
          <w:bCs/>
        </w:rPr>
        <w:t xml:space="preserve"> почтовой связи</w:t>
      </w:r>
      <w:r w:rsidRPr="00AD795D">
        <w:rPr>
          <w:rFonts w:ascii="Times New Roman" w:eastAsia="Times New Roman" w:hAnsi="Times New Roman" w:cs="Times New Roman"/>
          <w:bCs/>
        </w:rPr>
        <w:t>, большинство из них находятся в небольших городах и с</w:t>
      </w:r>
      <w:r w:rsidR="00CF3EE0">
        <w:rPr>
          <w:rFonts w:ascii="Times New Roman" w:eastAsia="Times New Roman" w:hAnsi="Times New Roman" w:cs="Times New Roman"/>
          <w:bCs/>
        </w:rPr>
        <w:t xml:space="preserve">елах. При этом для </w:t>
      </w:r>
      <w:r w:rsidRPr="00AD795D">
        <w:rPr>
          <w:rFonts w:ascii="Times New Roman" w:eastAsia="Times New Roman" w:hAnsi="Times New Roman" w:cs="Times New Roman"/>
          <w:bCs/>
        </w:rPr>
        <w:t xml:space="preserve">жителей отдаленных деревень почта – это часто единственная точка, где можно получить значимые социальные услуги, в том числе финансовые. Сервис снятия наличных с банковских карт особенно актуален в таких местах», – дополнил </w:t>
      </w:r>
      <w:r w:rsidR="00CF3EE0">
        <w:rPr>
          <w:rFonts w:ascii="Times New Roman" w:eastAsia="Times New Roman" w:hAnsi="Times New Roman" w:cs="Times New Roman"/>
          <w:bCs/>
        </w:rPr>
        <w:t>заместитель директора УФПС Красноярского края по финансов</w:t>
      </w:r>
      <w:r w:rsidR="004B1EE2">
        <w:rPr>
          <w:rFonts w:ascii="Times New Roman" w:eastAsia="Times New Roman" w:hAnsi="Times New Roman" w:cs="Times New Roman"/>
          <w:bCs/>
        </w:rPr>
        <w:t>ому бизнесу</w:t>
      </w:r>
      <w:bookmarkStart w:id="0" w:name="_GoBack"/>
      <w:bookmarkEnd w:id="0"/>
      <w:r w:rsidR="00CF3EE0">
        <w:rPr>
          <w:rFonts w:ascii="Times New Roman" w:eastAsia="Times New Roman" w:hAnsi="Times New Roman" w:cs="Times New Roman"/>
          <w:bCs/>
        </w:rPr>
        <w:t xml:space="preserve"> Алексей Мазуров.  </w:t>
      </w:r>
    </w:p>
    <w:p w14:paraId="6CE10851" w14:textId="1008F65A" w:rsidR="00AD795D" w:rsidRDefault="00AD795D" w:rsidP="00AD795D">
      <w:pPr>
        <w:spacing w:before="120" w:after="160"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3244FB4F" w14:textId="77777777" w:rsidR="00AD795D" w:rsidRDefault="00AD795D" w:rsidP="00AD795D">
      <w:pPr>
        <w:spacing w:before="120" w:after="160" w:line="276" w:lineRule="auto"/>
        <w:jc w:val="both"/>
        <w:rPr>
          <w:rStyle w:val="a6"/>
          <w:rFonts w:ascii="Times New Roman" w:eastAsia="Times New Roman" w:hAnsi="Times New Roman" w:cs="Times New Roman"/>
          <w:i/>
          <w:sz w:val="22"/>
        </w:rPr>
      </w:pPr>
      <w:bookmarkStart w:id="1" w:name="_Hlk65749611"/>
    </w:p>
    <w:p w14:paraId="0C9D50CC" w14:textId="53565699" w:rsidR="00AD795D" w:rsidRPr="00AD795D" w:rsidRDefault="00AD795D" w:rsidP="00AD795D">
      <w:pPr>
        <w:spacing w:before="120" w:after="160" w:line="276" w:lineRule="auto"/>
        <w:jc w:val="both"/>
        <w:rPr>
          <w:rFonts w:ascii="Times New Roman" w:eastAsia="Times New Roman" w:hAnsi="Times New Roman" w:cs="Times New Roman"/>
          <w:bCs/>
          <w:i/>
          <w:sz w:val="22"/>
        </w:rPr>
      </w:pPr>
      <w:r>
        <w:rPr>
          <w:rFonts w:ascii="Times New Roman" w:eastAsia="Times New Roman" w:hAnsi="Times New Roman" w:cs="Times New Roman"/>
          <w:b/>
          <w:bCs/>
          <w:i/>
          <w:sz w:val="22"/>
        </w:rPr>
        <w:t>ПАО «</w:t>
      </w:r>
      <w:r w:rsidRPr="00AD795D">
        <w:rPr>
          <w:rFonts w:ascii="Times New Roman" w:eastAsia="Times New Roman" w:hAnsi="Times New Roman" w:cs="Times New Roman"/>
          <w:b/>
          <w:bCs/>
          <w:i/>
          <w:sz w:val="22"/>
        </w:rPr>
        <w:t>Почта Банк</w:t>
      </w:r>
      <w:r>
        <w:rPr>
          <w:rFonts w:ascii="Times New Roman" w:eastAsia="Times New Roman" w:hAnsi="Times New Roman" w:cs="Times New Roman"/>
          <w:b/>
          <w:bCs/>
          <w:i/>
          <w:sz w:val="22"/>
        </w:rPr>
        <w:t>»</w:t>
      </w:r>
      <w:r w:rsidRPr="00AD795D">
        <w:rPr>
          <w:rFonts w:ascii="Times New Roman" w:eastAsia="Times New Roman" w:hAnsi="Times New Roman" w:cs="Times New Roman"/>
          <w:bCs/>
          <w:i/>
          <w:sz w:val="22"/>
        </w:rPr>
        <w:t xml:space="preserve"> - универсальный розничный банк, созданный группой ВТБ и Почтой России в 2016 году. Банк ВТБ и Почта России владеют по 49,999993 % акций банка, еще две акции принадлежат президенту-председателю правления Почта Банка Д.В. Руденко. Банк развивает региональную сеть на базе отделений Почты России. По итогам 9 месяцев 2020 года действует более 19 тыс. точек обслуживания банка в 83 регионах РФ, а клиентская база достигла 15,3 млн человек.</w:t>
      </w:r>
    </w:p>
    <w:p w14:paraId="0A314DCC" w14:textId="77777777" w:rsidR="00AD795D" w:rsidRPr="00AD795D" w:rsidRDefault="00AD795D" w:rsidP="00AD795D">
      <w:pPr>
        <w:spacing w:before="120" w:after="160" w:line="276" w:lineRule="auto"/>
        <w:jc w:val="both"/>
        <w:rPr>
          <w:rFonts w:ascii="Times New Roman" w:eastAsia="Times New Roman" w:hAnsi="Times New Roman" w:cs="Times New Roman"/>
          <w:bCs/>
          <w:i/>
          <w:sz w:val="22"/>
        </w:rPr>
      </w:pPr>
      <w:r w:rsidRPr="00AD795D">
        <w:rPr>
          <w:rFonts w:ascii="Times New Roman" w:eastAsia="Times New Roman" w:hAnsi="Times New Roman" w:cs="Times New Roman"/>
          <w:bCs/>
          <w:i/>
          <w:sz w:val="22"/>
        </w:rPr>
        <w:t xml:space="preserve">В почтовых отделениях банк представлен в формате окон продаж с сотрудником банка или с сотрудником Почты России. Почта Банк работает без кассовых узлов, все операции клиенты совершают с помощью банкоматов с функцией замкнутого оборота наличных средств. Почта Банк является единственным банком в России, </w:t>
      </w:r>
      <w:proofErr w:type="spellStart"/>
      <w:r w:rsidRPr="00AD795D">
        <w:rPr>
          <w:rFonts w:ascii="Times New Roman" w:eastAsia="Times New Roman" w:hAnsi="Times New Roman" w:cs="Times New Roman"/>
          <w:bCs/>
          <w:i/>
          <w:sz w:val="22"/>
        </w:rPr>
        <w:t>банкоматная</w:t>
      </w:r>
      <w:proofErr w:type="spellEnd"/>
      <w:r w:rsidRPr="00AD795D">
        <w:rPr>
          <w:rFonts w:ascii="Times New Roman" w:eastAsia="Times New Roman" w:hAnsi="Times New Roman" w:cs="Times New Roman"/>
          <w:bCs/>
          <w:i/>
          <w:sz w:val="22"/>
        </w:rPr>
        <w:t xml:space="preserve"> сеть которого (более 4800 машин) полностью состоит из таких устройств. Сайт банка </w:t>
      </w:r>
      <w:hyperlink r:id="rId7" w:history="1">
        <w:r w:rsidRPr="00AD795D">
          <w:rPr>
            <w:rFonts w:ascii="Times New Roman" w:eastAsia="Times New Roman" w:hAnsi="Times New Roman" w:cs="Times New Roman"/>
            <w:bCs/>
            <w:i/>
            <w:sz w:val="22"/>
          </w:rPr>
          <w:t>http://www.pochtabank.ru/</w:t>
        </w:r>
      </w:hyperlink>
      <w:r w:rsidRPr="00AD795D">
        <w:rPr>
          <w:rFonts w:ascii="Times New Roman" w:eastAsia="Times New Roman" w:hAnsi="Times New Roman" w:cs="Times New Roman"/>
          <w:bCs/>
          <w:i/>
          <w:sz w:val="22"/>
        </w:rPr>
        <w:t>.</w:t>
      </w:r>
    </w:p>
    <w:bookmarkEnd w:id="1"/>
    <w:p w14:paraId="20823A9E" w14:textId="24035F26" w:rsidR="00AD795D" w:rsidRPr="00AD795D" w:rsidRDefault="00AD795D" w:rsidP="00AD795D">
      <w:pPr>
        <w:spacing w:before="120" w:after="160" w:line="276" w:lineRule="auto"/>
        <w:jc w:val="both"/>
        <w:rPr>
          <w:rFonts w:ascii="Times New Roman" w:eastAsia="Times New Roman" w:hAnsi="Times New Roman" w:cs="Times New Roman"/>
          <w:bCs/>
          <w:i/>
          <w:sz w:val="22"/>
        </w:rPr>
      </w:pPr>
      <w:r w:rsidRPr="00AD795D">
        <w:rPr>
          <w:rFonts w:ascii="Times New Roman" w:eastAsia="Times New Roman" w:hAnsi="Times New Roman" w:cs="Times New Roman"/>
          <w:b/>
          <w:bCs/>
          <w:i/>
          <w:sz w:val="22"/>
        </w:rPr>
        <w:t>АО «Почта России»</w:t>
      </w:r>
      <w:r w:rsidRPr="00AD795D">
        <w:rPr>
          <w:rFonts w:ascii="Times New Roman" w:eastAsia="Times New Roman" w:hAnsi="Times New Roman" w:cs="Times New Roman"/>
          <w:bCs/>
          <w:i/>
          <w:sz w:val="22"/>
        </w:rPr>
        <w:t xml:space="preserve"> - цифровая почтово-логистическая компания, один из крупнейших работодателей России, объединяющий 350 тысяч сотрудников. Входит в перечень стратегических предприятий. В региональную сеть Почты России включены 42 тысячи отделений почтовой связи по всей стране. Ежегодно компания обрабатывает около 3,5 млрд почтовых отправлений. Почта России является проводником почтовых, социальных, финансовых и цифровых услуг для населения, предоставляет качественный сервис для компаний электронной торговли. Почта России усиливает присутствие на международном рынке. Офисы компании на сегодняшний день открыты в Китае и Германии, в Финляндии и Великобритании действуют места обмена почтой.</w:t>
      </w:r>
    </w:p>
    <w:p w14:paraId="5A37B817" w14:textId="77777777" w:rsidR="00AD795D" w:rsidRPr="009A2D73" w:rsidRDefault="00AD795D" w:rsidP="009A2D73">
      <w:pPr>
        <w:spacing w:before="120" w:after="160" w:line="276" w:lineRule="auto"/>
        <w:jc w:val="both"/>
        <w:rPr>
          <w:rStyle w:val="a6"/>
          <w:rFonts w:ascii="Times New Roman" w:eastAsia="Times New Roman" w:hAnsi="Times New Roman" w:cs="Times New Roman"/>
        </w:rPr>
      </w:pPr>
    </w:p>
    <w:p w14:paraId="06BC38EA" w14:textId="77777777" w:rsidR="00054D69" w:rsidRPr="009A2D73" w:rsidRDefault="006118CF" w:rsidP="009A2D73">
      <w:pPr>
        <w:spacing w:before="120" w:after="160" w:line="276" w:lineRule="auto"/>
        <w:jc w:val="both"/>
        <w:rPr>
          <w:rFonts w:ascii="Times New Roman" w:hAnsi="Times New Roman" w:cs="Times New Roman"/>
        </w:rPr>
      </w:pPr>
      <w:r w:rsidRPr="009A2D73">
        <w:rPr>
          <w:rStyle w:val="a6"/>
          <w:rFonts w:ascii="Times New Roman" w:hAnsi="Times New Roman" w:cs="Times New Roman"/>
        </w:rPr>
        <w:t> </w:t>
      </w:r>
    </w:p>
    <w:sectPr w:rsidR="00054D69" w:rsidRPr="009A2D73" w:rsidSect="006562D4">
      <w:footerReference w:type="default" r:id="rId8"/>
      <w:pgSz w:w="11900" w:h="16840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D540" w14:textId="77777777" w:rsidR="00123B42" w:rsidRDefault="00123B42">
      <w:r>
        <w:separator/>
      </w:r>
    </w:p>
  </w:endnote>
  <w:endnote w:type="continuationSeparator" w:id="0">
    <w:p w14:paraId="5D27F5B6" w14:textId="77777777" w:rsidR="00123B42" w:rsidRDefault="0012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843E" w14:textId="77777777" w:rsidR="006562D4" w:rsidRDefault="006562D4" w:rsidP="006562D4">
    <w:pPr>
      <w:tabs>
        <w:tab w:val="center" w:pos="4677"/>
        <w:tab w:val="right" w:pos="9355"/>
      </w:tabs>
      <w:rPr>
        <w:rFonts w:ascii="Arial" w:eastAsia="Times New Roman" w:hAnsi="Arial" w:cs="Arial"/>
        <w:bCs/>
        <w:sz w:val="18"/>
        <w:szCs w:val="18"/>
        <w:lang w:eastAsia="zh-CN"/>
      </w:rPr>
    </w:pPr>
    <w:r w:rsidRPr="00B654BB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</w:t>
    </w:r>
    <w:r>
      <w:rPr>
        <w:rFonts w:ascii="Arial" w:eastAsia="Times New Roman" w:hAnsi="Arial" w:cs="Arial"/>
        <w:bCs/>
        <w:sz w:val="18"/>
        <w:szCs w:val="18"/>
        <w:lang w:eastAsia="zh-CN"/>
      </w:rPr>
      <w:t>расноярского края</w:t>
    </w:r>
  </w:p>
  <w:p w14:paraId="62F3265F" w14:textId="77777777" w:rsidR="006562D4" w:rsidRDefault="006562D4" w:rsidP="006562D4">
    <w:pPr>
      <w:tabs>
        <w:tab w:val="center" w:pos="4677"/>
        <w:tab w:val="right" w:pos="9355"/>
      </w:tabs>
      <w:rPr>
        <w:rFonts w:ascii="Arial" w:eastAsia="Times New Roman" w:hAnsi="Arial" w:cs="Arial"/>
        <w:bCs/>
        <w:sz w:val="18"/>
        <w:szCs w:val="18"/>
        <w:lang w:eastAsia="zh-CN"/>
      </w:rPr>
    </w:pPr>
    <w:r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14:paraId="2514016D" w14:textId="77777777" w:rsidR="006562D4" w:rsidRPr="00FC461A" w:rsidRDefault="006562D4" w:rsidP="006562D4">
    <w:pPr>
      <w:tabs>
        <w:tab w:val="center" w:pos="4677"/>
        <w:tab w:val="right" w:pos="9355"/>
      </w:tabs>
      <w:rPr>
        <w:rFonts w:cs="font294"/>
        <w:lang w:eastAsia="zh-CN"/>
      </w:rPr>
    </w:pPr>
    <w:r w:rsidRPr="00FC461A">
      <w:rPr>
        <w:rFonts w:ascii="Arial" w:eastAsia="Times New Roman" w:hAnsi="Arial" w:cs="Arial"/>
        <w:bCs/>
        <w:sz w:val="18"/>
        <w:szCs w:val="18"/>
        <w:lang w:eastAsia="zh-CN"/>
      </w:rPr>
      <w:t xml:space="preserve">8(391) 219-17-60 вн.6417, </w:t>
    </w:r>
    <w:r w:rsidRPr="00FC461A">
      <w:rPr>
        <w:rFonts w:ascii="Arial" w:eastAsia="Times New Roman" w:hAnsi="Arial" w:cs="Arial"/>
        <w:bCs/>
        <w:sz w:val="18"/>
        <w:szCs w:val="18"/>
        <w:lang w:val="en-US" w:eastAsia="zh-CN"/>
      </w:rPr>
      <w:t>Anastasia</w:t>
    </w:r>
    <w:r w:rsidRPr="00FC461A">
      <w:rPr>
        <w:rFonts w:ascii="Arial" w:eastAsia="Times New Roman" w:hAnsi="Arial" w:cs="Arial"/>
        <w:bCs/>
        <w:sz w:val="18"/>
        <w:szCs w:val="18"/>
        <w:lang w:eastAsia="zh-CN"/>
      </w:rPr>
      <w:t>.</w:t>
    </w:r>
    <w:proofErr w:type="spellStart"/>
    <w:r w:rsidRPr="00FC461A">
      <w:rPr>
        <w:rFonts w:ascii="Arial" w:eastAsia="Times New Roman" w:hAnsi="Arial" w:cs="Arial"/>
        <w:bCs/>
        <w:sz w:val="18"/>
        <w:szCs w:val="18"/>
        <w:lang w:val="en-US" w:eastAsia="zh-CN"/>
      </w:rPr>
      <w:t>Dyukoreva</w:t>
    </w:r>
    <w:proofErr w:type="spellEnd"/>
    <w:r w:rsidRPr="00FC461A">
      <w:rPr>
        <w:rFonts w:ascii="Arial" w:eastAsia="Times New Roman" w:hAnsi="Arial" w:cs="Arial"/>
        <w:bCs/>
        <w:sz w:val="18"/>
        <w:szCs w:val="18"/>
        <w:lang w:eastAsia="zh-CN"/>
      </w:rPr>
      <w:t>@</w:t>
    </w:r>
    <w:proofErr w:type="spellStart"/>
    <w:r w:rsidRPr="00FC461A">
      <w:rPr>
        <w:rFonts w:ascii="Arial" w:eastAsia="Times New Roman" w:hAnsi="Arial" w:cs="Arial"/>
        <w:bCs/>
        <w:sz w:val="18"/>
        <w:szCs w:val="18"/>
        <w:lang w:val="en-US" w:eastAsia="zh-CN"/>
      </w:rPr>
      <w:t>russianpost</w:t>
    </w:r>
    <w:proofErr w:type="spellEnd"/>
    <w:r w:rsidRPr="00FC461A">
      <w:rPr>
        <w:rFonts w:ascii="Arial" w:eastAsia="Times New Roman" w:hAnsi="Arial" w:cs="Arial"/>
        <w:bCs/>
        <w:sz w:val="18"/>
        <w:szCs w:val="18"/>
        <w:lang w:eastAsia="zh-CN"/>
      </w:rPr>
      <w:t>.</w:t>
    </w:r>
    <w:proofErr w:type="spellStart"/>
    <w:r w:rsidRPr="00FC461A">
      <w:rPr>
        <w:rFonts w:ascii="Arial" w:eastAsia="Times New Roman" w:hAnsi="Arial" w:cs="Arial"/>
        <w:bCs/>
        <w:sz w:val="18"/>
        <w:szCs w:val="18"/>
        <w:lang w:val="en-US" w:eastAsia="zh-CN"/>
      </w:rPr>
      <w:t>ru</w:t>
    </w:r>
    <w:proofErr w:type="spellEnd"/>
  </w:p>
  <w:p w14:paraId="0B877031" w14:textId="77777777" w:rsidR="006562D4" w:rsidRPr="00FC461A" w:rsidRDefault="006562D4" w:rsidP="006562D4">
    <w:pPr>
      <w:pStyle w:val="af1"/>
    </w:pPr>
  </w:p>
  <w:p w14:paraId="5AE8A3D3" w14:textId="77777777" w:rsidR="00054D69" w:rsidRDefault="00054D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BB2D" w14:textId="77777777" w:rsidR="00123B42" w:rsidRDefault="00123B42">
      <w:r>
        <w:separator/>
      </w:r>
    </w:p>
  </w:footnote>
  <w:footnote w:type="continuationSeparator" w:id="0">
    <w:p w14:paraId="110F3ECC" w14:textId="77777777" w:rsidR="00123B42" w:rsidRDefault="0012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69"/>
    <w:rsid w:val="00014E12"/>
    <w:rsid w:val="00021AB6"/>
    <w:rsid w:val="0002375D"/>
    <w:rsid w:val="00033CE8"/>
    <w:rsid w:val="00035A8D"/>
    <w:rsid w:val="00051FF6"/>
    <w:rsid w:val="00054D69"/>
    <w:rsid w:val="0006224E"/>
    <w:rsid w:val="00081DE3"/>
    <w:rsid w:val="000849FF"/>
    <w:rsid w:val="000A2C59"/>
    <w:rsid w:val="000B020D"/>
    <w:rsid w:val="000B591E"/>
    <w:rsid w:val="000D2824"/>
    <w:rsid w:val="00105840"/>
    <w:rsid w:val="00123B42"/>
    <w:rsid w:val="00144574"/>
    <w:rsid w:val="00153595"/>
    <w:rsid w:val="0015370D"/>
    <w:rsid w:val="001638B3"/>
    <w:rsid w:val="00166E27"/>
    <w:rsid w:val="00176795"/>
    <w:rsid w:val="0019012A"/>
    <w:rsid w:val="00195F8E"/>
    <w:rsid w:val="001973BC"/>
    <w:rsid w:val="001A7799"/>
    <w:rsid w:val="001B703B"/>
    <w:rsid w:val="001F28F3"/>
    <w:rsid w:val="002230A8"/>
    <w:rsid w:val="002251FD"/>
    <w:rsid w:val="00296CEF"/>
    <w:rsid w:val="002C6BCE"/>
    <w:rsid w:val="002D18B4"/>
    <w:rsid w:val="002D7096"/>
    <w:rsid w:val="003136FA"/>
    <w:rsid w:val="003317E8"/>
    <w:rsid w:val="003348FB"/>
    <w:rsid w:val="00346D5D"/>
    <w:rsid w:val="003562E7"/>
    <w:rsid w:val="00360536"/>
    <w:rsid w:val="00365933"/>
    <w:rsid w:val="00372A72"/>
    <w:rsid w:val="00375D59"/>
    <w:rsid w:val="003771AA"/>
    <w:rsid w:val="003A7A25"/>
    <w:rsid w:val="003B1A2E"/>
    <w:rsid w:val="003B3314"/>
    <w:rsid w:val="003E6985"/>
    <w:rsid w:val="00426330"/>
    <w:rsid w:val="00433A30"/>
    <w:rsid w:val="0044643B"/>
    <w:rsid w:val="004648AA"/>
    <w:rsid w:val="004B1EE2"/>
    <w:rsid w:val="004E2464"/>
    <w:rsid w:val="004E2C63"/>
    <w:rsid w:val="004E60DD"/>
    <w:rsid w:val="0051220C"/>
    <w:rsid w:val="00516FE7"/>
    <w:rsid w:val="00520309"/>
    <w:rsid w:val="00523608"/>
    <w:rsid w:val="00523AC9"/>
    <w:rsid w:val="005369F9"/>
    <w:rsid w:val="005408C0"/>
    <w:rsid w:val="00552590"/>
    <w:rsid w:val="00552E76"/>
    <w:rsid w:val="00570611"/>
    <w:rsid w:val="005779D6"/>
    <w:rsid w:val="005B3C98"/>
    <w:rsid w:val="005D1FC6"/>
    <w:rsid w:val="005D7293"/>
    <w:rsid w:val="005E5D08"/>
    <w:rsid w:val="005E713E"/>
    <w:rsid w:val="005F0F72"/>
    <w:rsid w:val="006118CF"/>
    <w:rsid w:val="006226E1"/>
    <w:rsid w:val="00642C95"/>
    <w:rsid w:val="006562D4"/>
    <w:rsid w:val="0067034C"/>
    <w:rsid w:val="006A1FF8"/>
    <w:rsid w:val="006A35C1"/>
    <w:rsid w:val="006B4366"/>
    <w:rsid w:val="006C5DB2"/>
    <w:rsid w:val="006F5A1F"/>
    <w:rsid w:val="0070594B"/>
    <w:rsid w:val="007374A3"/>
    <w:rsid w:val="0074220B"/>
    <w:rsid w:val="0074315C"/>
    <w:rsid w:val="00744FE8"/>
    <w:rsid w:val="00780598"/>
    <w:rsid w:val="0078237A"/>
    <w:rsid w:val="00793AB2"/>
    <w:rsid w:val="007A5D50"/>
    <w:rsid w:val="007B374F"/>
    <w:rsid w:val="007B5813"/>
    <w:rsid w:val="007C1530"/>
    <w:rsid w:val="00811A00"/>
    <w:rsid w:val="0081458C"/>
    <w:rsid w:val="00826B78"/>
    <w:rsid w:val="00826F21"/>
    <w:rsid w:val="00837B25"/>
    <w:rsid w:val="00855E70"/>
    <w:rsid w:val="00866357"/>
    <w:rsid w:val="0088059D"/>
    <w:rsid w:val="00882AD9"/>
    <w:rsid w:val="008929D5"/>
    <w:rsid w:val="008974CB"/>
    <w:rsid w:val="008A24F0"/>
    <w:rsid w:val="008A6C8C"/>
    <w:rsid w:val="008D3079"/>
    <w:rsid w:val="009233B5"/>
    <w:rsid w:val="009238A4"/>
    <w:rsid w:val="00925A85"/>
    <w:rsid w:val="009273A8"/>
    <w:rsid w:val="00932C77"/>
    <w:rsid w:val="00935EF6"/>
    <w:rsid w:val="00985389"/>
    <w:rsid w:val="0098584D"/>
    <w:rsid w:val="00993BC6"/>
    <w:rsid w:val="00996B64"/>
    <w:rsid w:val="009A0DC1"/>
    <w:rsid w:val="009A2D73"/>
    <w:rsid w:val="009F1B78"/>
    <w:rsid w:val="00A01CDC"/>
    <w:rsid w:val="00A06285"/>
    <w:rsid w:val="00A16903"/>
    <w:rsid w:val="00A22A2C"/>
    <w:rsid w:val="00A23B70"/>
    <w:rsid w:val="00A4593E"/>
    <w:rsid w:val="00A95825"/>
    <w:rsid w:val="00AA4829"/>
    <w:rsid w:val="00AA7404"/>
    <w:rsid w:val="00AB49BF"/>
    <w:rsid w:val="00AC2B4D"/>
    <w:rsid w:val="00AD795D"/>
    <w:rsid w:val="00AF4AC3"/>
    <w:rsid w:val="00B012F9"/>
    <w:rsid w:val="00B065E6"/>
    <w:rsid w:val="00B27976"/>
    <w:rsid w:val="00B31F11"/>
    <w:rsid w:val="00B61D15"/>
    <w:rsid w:val="00B80FC3"/>
    <w:rsid w:val="00BA6533"/>
    <w:rsid w:val="00BA75CD"/>
    <w:rsid w:val="00BE1812"/>
    <w:rsid w:val="00BE796F"/>
    <w:rsid w:val="00C00036"/>
    <w:rsid w:val="00C0112F"/>
    <w:rsid w:val="00C04B95"/>
    <w:rsid w:val="00C10AC5"/>
    <w:rsid w:val="00C1655A"/>
    <w:rsid w:val="00C21465"/>
    <w:rsid w:val="00C3007A"/>
    <w:rsid w:val="00C454DF"/>
    <w:rsid w:val="00C808AC"/>
    <w:rsid w:val="00C82461"/>
    <w:rsid w:val="00C86527"/>
    <w:rsid w:val="00CB735E"/>
    <w:rsid w:val="00CC031B"/>
    <w:rsid w:val="00CD7647"/>
    <w:rsid w:val="00CF2ED9"/>
    <w:rsid w:val="00CF3EE0"/>
    <w:rsid w:val="00CF79FB"/>
    <w:rsid w:val="00D46EFF"/>
    <w:rsid w:val="00D4752C"/>
    <w:rsid w:val="00D55E2E"/>
    <w:rsid w:val="00D56EAE"/>
    <w:rsid w:val="00D71385"/>
    <w:rsid w:val="00D73D8E"/>
    <w:rsid w:val="00D75079"/>
    <w:rsid w:val="00D9686C"/>
    <w:rsid w:val="00DB23A6"/>
    <w:rsid w:val="00DC1046"/>
    <w:rsid w:val="00DD6457"/>
    <w:rsid w:val="00E00CB8"/>
    <w:rsid w:val="00E12767"/>
    <w:rsid w:val="00E27C5B"/>
    <w:rsid w:val="00E327F1"/>
    <w:rsid w:val="00E63255"/>
    <w:rsid w:val="00EA002C"/>
    <w:rsid w:val="00EA12CA"/>
    <w:rsid w:val="00EA7519"/>
    <w:rsid w:val="00EB3488"/>
    <w:rsid w:val="00EC6593"/>
    <w:rsid w:val="00EE2DF7"/>
    <w:rsid w:val="00EE5788"/>
    <w:rsid w:val="00EF4D8C"/>
    <w:rsid w:val="00F02AB8"/>
    <w:rsid w:val="00F34D3F"/>
    <w:rsid w:val="00F4061B"/>
    <w:rsid w:val="00F42145"/>
    <w:rsid w:val="00F53663"/>
    <w:rsid w:val="00F53BF4"/>
    <w:rsid w:val="00F57A76"/>
    <w:rsid w:val="00F73DB8"/>
    <w:rsid w:val="00F9143F"/>
    <w:rsid w:val="00FA1AAE"/>
    <w:rsid w:val="00FA4B25"/>
    <w:rsid w:val="00FA7361"/>
    <w:rsid w:val="00FB1C7B"/>
    <w:rsid w:val="00FD72E1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A53F"/>
  <w15:docId w15:val="{2D06A89C-CCF5-6949-A455-15055552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annotation reference"/>
    <w:rPr>
      <w:sz w:val="16"/>
      <w:szCs w:val="16"/>
      <w:lang w:val="ru-RU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7">
    <w:name w:val="Нет A"/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8">
    <w:name w:val="Balloon Text"/>
    <w:basedOn w:val="a"/>
    <w:link w:val="a9"/>
    <w:uiPriority w:val="99"/>
    <w:semiHidden/>
    <w:unhideWhenUsed/>
    <w:rsid w:val="005E5D08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D08"/>
    <w:rPr>
      <w:color w:val="000000"/>
      <w:sz w:val="18"/>
      <w:szCs w:val="18"/>
      <w:u w:color="000000"/>
    </w:rPr>
  </w:style>
  <w:style w:type="paragraph" w:styleId="aa">
    <w:name w:val="List Paragraph"/>
    <w:basedOn w:val="a"/>
    <w:uiPriority w:val="34"/>
    <w:qFormat/>
    <w:rsid w:val="006C5D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a0"/>
    <w:rsid w:val="006C5DB2"/>
  </w:style>
  <w:style w:type="paragraph" w:styleId="ab">
    <w:name w:val="annotation text"/>
    <w:basedOn w:val="a"/>
    <w:link w:val="ac"/>
    <w:uiPriority w:val="99"/>
    <w:semiHidden/>
    <w:unhideWhenUsed/>
    <w:rsid w:val="00B065E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65E6"/>
    <w:rPr>
      <w:rFonts w:ascii="Calibri" w:hAnsi="Calibri" w:cs="Arial Unicode MS"/>
      <w:color w:val="000000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5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65E6"/>
    <w:rPr>
      <w:rFonts w:ascii="Calibri" w:hAnsi="Calibri" w:cs="Arial Unicode MS"/>
      <w:b/>
      <w:bCs/>
      <w:color w:val="000000"/>
      <w:u w:color="000000"/>
    </w:rPr>
  </w:style>
  <w:style w:type="paragraph" w:styleId="af">
    <w:name w:val="header"/>
    <w:basedOn w:val="a"/>
    <w:link w:val="af0"/>
    <w:uiPriority w:val="99"/>
    <w:unhideWhenUsed/>
    <w:rsid w:val="00656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62D4"/>
    <w:rPr>
      <w:rFonts w:ascii="Calibri" w:hAnsi="Calibri" w:cs="Arial Unicode MS"/>
      <w:color w:val="000000"/>
      <w:sz w:val="24"/>
      <w:szCs w:val="24"/>
      <w:u w:color="000000"/>
    </w:rPr>
  </w:style>
  <w:style w:type="paragraph" w:styleId="af1">
    <w:name w:val="footer"/>
    <w:basedOn w:val="a"/>
    <w:link w:val="af2"/>
    <w:uiPriority w:val="99"/>
    <w:unhideWhenUsed/>
    <w:rsid w:val="00656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62D4"/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ail.russianpost.ru/owa/redir.aspx?C=23iq4fy2QrUtFNAArrv3leQuBJ68A_s-jfeVVG7GH6sQMUTLctLYCA..&amp;URL=http%3a%2f%2fwww.pochtabank.ru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Никитин</dc:creator>
  <cp:lastModifiedBy>Дюкорева Анастасия Александровна</cp:lastModifiedBy>
  <cp:revision>9</cp:revision>
  <dcterms:created xsi:type="dcterms:W3CDTF">2021-03-16T00:53:00Z</dcterms:created>
  <dcterms:modified xsi:type="dcterms:W3CDTF">2021-03-16T03:32:00Z</dcterms:modified>
</cp:coreProperties>
</file>