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1" w:type="dxa"/>
        <w:tblInd w:w="-142" w:type="dxa"/>
        <w:tblLook w:val="04A0" w:firstRow="1" w:lastRow="0" w:firstColumn="1" w:lastColumn="0" w:noHBand="0" w:noVBand="1"/>
      </w:tblPr>
      <w:tblGrid>
        <w:gridCol w:w="7054"/>
        <w:gridCol w:w="2517"/>
      </w:tblGrid>
      <w:tr w:rsidR="00B735C8" w:rsidRPr="00902768" w14:paraId="2701791B" w14:textId="77777777" w:rsidTr="00AE13B2">
        <w:trPr>
          <w:trHeight w:val="1341"/>
        </w:trPr>
        <w:tc>
          <w:tcPr>
            <w:tcW w:w="7054" w:type="dxa"/>
            <w:shd w:val="clear" w:color="auto" w:fill="auto"/>
          </w:tcPr>
          <w:p w14:paraId="4471C0D6" w14:textId="77777777" w:rsidR="00B735C8" w:rsidRPr="00902768" w:rsidRDefault="00B735C8" w:rsidP="00AE13B2">
            <w:pPr>
              <w:spacing w:after="0" w:line="240" w:lineRule="auto"/>
              <w:rPr>
                <w:rFonts w:ascii="Arial" w:eastAsia="Times New Roman" w:hAnsi="Arial" w:cs="Arial"/>
                <w:color w:val="0B308C"/>
                <w:sz w:val="24"/>
                <w:szCs w:val="24"/>
              </w:rPr>
            </w:pPr>
            <w:r w:rsidRPr="00902768">
              <w:rPr>
                <w:rFonts w:ascii="Arial" w:eastAsia="Times New Roman" w:hAnsi="Arial" w:cs="Arial"/>
                <w:b/>
                <w:color w:val="0B308C"/>
                <w:sz w:val="24"/>
                <w:szCs w:val="24"/>
              </w:rPr>
              <w:t>ПРЕСС-РЕЛИЗ</w:t>
            </w:r>
          </w:p>
          <w:p w14:paraId="5AFF9E64" w14:textId="2AA3FADE" w:rsidR="00B735C8" w:rsidRPr="00902768" w:rsidRDefault="00B735C8" w:rsidP="001174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53C5F19" wp14:editId="4818FCFA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447039</wp:posOffset>
                      </wp:positionV>
                      <wp:extent cx="4506595" cy="0"/>
                      <wp:effectExtent l="0" t="0" r="27305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B308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C8DACF3" id="Прямая соединительная линия 4" o:spid="_x0000_s1026" style="position:absolute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5pt,35.2pt" to="355.7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" strokecolor="#0b308c" strokeweight="2pt">
                      <v:shadow opacity="24903f" origin=",.5" offset="0,.55556mm"/>
                    </v:line>
                  </w:pict>
                </mc:Fallback>
              </mc:AlternateContent>
            </w:r>
            <w:r w:rsidR="004D4A09">
              <w:rPr>
                <w:rFonts w:ascii="Arial" w:eastAsia="Times New Roman" w:hAnsi="Arial" w:cs="Arial"/>
                <w:color w:val="0B308C"/>
                <w:sz w:val="24"/>
                <w:szCs w:val="24"/>
                <w:lang w:val="en-US"/>
              </w:rPr>
              <w:t xml:space="preserve">6 </w:t>
            </w:r>
            <w:r w:rsidR="0011747D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 xml:space="preserve">апреля </w:t>
            </w:r>
            <w:r w:rsidRPr="00902768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20</w:t>
            </w:r>
            <w:r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2</w:t>
            </w:r>
            <w:r w:rsidR="0039451D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1</w:t>
            </w:r>
          </w:p>
        </w:tc>
        <w:tc>
          <w:tcPr>
            <w:tcW w:w="2517" w:type="dxa"/>
            <w:shd w:val="clear" w:color="auto" w:fill="auto"/>
          </w:tcPr>
          <w:p w14:paraId="1B6C5B91" w14:textId="77777777" w:rsidR="00B735C8" w:rsidRPr="0079554B" w:rsidRDefault="00B735C8" w:rsidP="00AE13B2">
            <w:pPr>
              <w:spacing w:before="120" w:after="120" w:line="288" w:lineRule="auto"/>
              <w:ind w:left="142"/>
              <w:rPr>
                <w:rFonts w:ascii="Times New Roman" w:eastAsia="Times New Roman" w:hAnsi="Times New Roman"/>
                <w:b/>
                <w:sz w:val="2"/>
                <w:szCs w:val="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1ADD3D2" wp14:editId="04A3E055">
                  <wp:simplePos x="0" y="0"/>
                  <wp:positionH relativeFrom="column">
                    <wp:posOffset>367030</wp:posOffset>
                  </wp:positionH>
                  <wp:positionV relativeFrom="paragraph">
                    <wp:posOffset>12065</wp:posOffset>
                  </wp:positionV>
                  <wp:extent cx="1257300" cy="610235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1273" y="20903"/>
                      <wp:lineTo x="21273" y="0"/>
                      <wp:lineTo x="0" y="0"/>
                    </wp:wrapPolygon>
                  </wp:wrapThrough>
                  <wp:docPr id="3" name="Рисунок 3" descr="R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R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b/>
                <w:sz w:val="2"/>
                <w:szCs w:val="2"/>
              </w:rPr>
              <w:t xml:space="preserve">            </w:t>
            </w:r>
          </w:p>
        </w:tc>
      </w:tr>
    </w:tbl>
    <w:p w14:paraId="7E8FD9D2" w14:textId="553C2D8E" w:rsidR="005901E4" w:rsidRPr="005901E4" w:rsidRDefault="005901E4" w:rsidP="005901E4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0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«Открытка Победы»: </w:t>
      </w:r>
      <w:r w:rsidR="00236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жителей Красноярского края</w:t>
      </w:r>
      <w:r w:rsidR="00F56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приглашают </w:t>
      </w:r>
      <w:r w:rsidRPr="00590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созда</w:t>
      </w:r>
      <w:r w:rsidR="00F560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ть</w:t>
      </w:r>
      <w:r w:rsidRPr="005901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свою победную открытку</w:t>
      </w:r>
    </w:p>
    <w:p w14:paraId="6FA44566" w14:textId="1C8A98CD" w:rsidR="005901E4" w:rsidRPr="005901E4" w:rsidRDefault="005901E4" w:rsidP="005901E4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01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Музей Победы и Почта России запустили всероссийский конкурс рисунков </w:t>
      </w:r>
      <w:r w:rsidR="003E71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5901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Открытка Победы</w:t>
      </w:r>
      <w:r w:rsidR="003E71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5901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Организаторы предложили всем желающим нарисовать поздравительную открытку к 9 мая. Участие в творческом состязании смогут принять и дети, и взрослые.</w:t>
      </w:r>
    </w:p>
    <w:p w14:paraId="0C073A7E" w14:textId="77777777" w:rsidR="005901E4" w:rsidRPr="005901E4" w:rsidRDefault="005901E4" w:rsidP="005901E4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рисунки войдут в онлайн-выставку Музея Победы и будут опубликованы на официальном сайте. Интернет-пользователи смогут выбрать любую понравившуюся открытку и отправить ее по электронной почте своим близким, друзьям и коллегам с собственным текстом поздравления с Днем Победы! А лучшие работы, выбранные экспертным жюри и народным голосованием, станут основой для лимитированной серии праздничных открыток. Наборы таких коллекционных открыток победителям пришлет Почта России.</w:t>
      </w:r>
    </w:p>
    <w:p w14:paraId="0C5B9E90" w14:textId="56CBD4A8" w:rsidR="005901E4" w:rsidRPr="005901E4" w:rsidRDefault="005901E4" w:rsidP="005901E4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 на конкурс принимаются до 26 апреля</w:t>
      </w:r>
      <w:r w:rsidR="00CC2E5F" w:rsidRPr="00CC2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" w:history="1">
        <w:r w:rsidR="00CC2E5F" w:rsidRPr="00CC2E5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https://victorymuseum.ru/online-programs/competition/konkurs-otkrytka-pobedy-/</w:t>
        </w:r>
      </w:hyperlink>
      <w:r w:rsidRPr="0059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Открытка может быть выполнена в любой художественной технике (масло, акварель, тушь, карандаши, мелки, гуашь, коллаж, компьютерная графика). Жюри будет оценивать творческий замысел, оригинальность и эмоциональность работ, мастерство исполнения. Творческое состязание проведут в четырех возр</w:t>
      </w:r>
      <w:bookmarkStart w:id="0" w:name="_GoBack"/>
      <w:bookmarkEnd w:id="0"/>
      <w:r w:rsidRPr="0059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астных категориях - среди школьников 7 -10 лет, 11-14 лет, 15-17 лет, а также среди взрослых (старше 18 лет).</w:t>
      </w:r>
    </w:p>
    <w:p w14:paraId="31DEA2ED" w14:textId="77777777" w:rsidR="005901E4" w:rsidRPr="005901E4" w:rsidRDefault="005901E4" w:rsidP="005901E4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Онлайн-выставка работ откроется 27 апреля, и до 9 мая жители всех регионов нашей страны смогут проголосовать за любимые рисунки, а также отправить их в онлайн-формате своим близким, чтобы поздравить с праздником. </w:t>
      </w:r>
    </w:p>
    <w:p w14:paraId="451D22CF" w14:textId="77777777" w:rsidR="005901E4" w:rsidRPr="005901E4" w:rsidRDefault="005901E4" w:rsidP="005901E4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конкурса будут подведены 12 мая. Все участники получат дипломы и благодарности от организаторов, а победители - наборы отпечатанных коллекционных открыток и другие призы.   </w:t>
      </w:r>
    </w:p>
    <w:p w14:paraId="09CD2855" w14:textId="77777777" w:rsidR="00553FFB" w:rsidRDefault="00553FFB" w:rsidP="009E7BB5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F74A94" w14:textId="4B1E5EF3" w:rsidR="009E7BB5" w:rsidRDefault="00864FBB" w:rsidP="0011747D">
      <w:pPr>
        <w:spacing w:before="120" w:after="120"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4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3F4D320" w14:textId="77777777" w:rsidR="009E7BB5" w:rsidRDefault="009E7BB5" w:rsidP="009E7BB5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25457C8" w14:textId="77777777" w:rsidR="009E7BB5" w:rsidRDefault="009E7BB5" w:rsidP="009E7B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38B86661" w14:textId="77777777" w:rsidR="00182600" w:rsidRDefault="00CC2E5F" w:rsidP="009E7BB5">
      <w:pPr>
        <w:suppressAutoHyphens w:val="0"/>
        <w:spacing w:after="0" w:line="240" w:lineRule="auto"/>
        <w:jc w:val="center"/>
      </w:pPr>
    </w:p>
    <w:sectPr w:rsidR="00182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8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C8"/>
    <w:rsid w:val="00037D2F"/>
    <w:rsid w:val="000B53E1"/>
    <w:rsid w:val="00107BE5"/>
    <w:rsid w:val="0011747D"/>
    <w:rsid w:val="001A5692"/>
    <w:rsid w:val="00236DBC"/>
    <w:rsid w:val="003144CD"/>
    <w:rsid w:val="0039451D"/>
    <w:rsid w:val="003E71CB"/>
    <w:rsid w:val="003F2301"/>
    <w:rsid w:val="004C23AA"/>
    <w:rsid w:val="004D4A09"/>
    <w:rsid w:val="00553FFB"/>
    <w:rsid w:val="00561B0E"/>
    <w:rsid w:val="005901E4"/>
    <w:rsid w:val="005B4F1F"/>
    <w:rsid w:val="005B5C6B"/>
    <w:rsid w:val="005C75CB"/>
    <w:rsid w:val="006149BF"/>
    <w:rsid w:val="006702DE"/>
    <w:rsid w:val="00693FE6"/>
    <w:rsid w:val="006C1335"/>
    <w:rsid w:val="00727790"/>
    <w:rsid w:val="00731EEC"/>
    <w:rsid w:val="0079211A"/>
    <w:rsid w:val="00794A71"/>
    <w:rsid w:val="00864FBB"/>
    <w:rsid w:val="008706FF"/>
    <w:rsid w:val="00896C24"/>
    <w:rsid w:val="008B697A"/>
    <w:rsid w:val="009E2730"/>
    <w:rsid w:val="009E7BB5"/>
    <w:rsid w:val="009F03F6"/>
    <w:rsid w:val="00A55E23"/>
    <w:rsid w:val="00A83574"/>
    <w:rsid w:val="00AB5ACC"/>
    <w:rsid w:val="00B2395C"/>
    <w:rsid w:val="00B45F0D"/>
    <w:rsid w:val="00B735C8"/>
    <w:rsid w:val="00B84110"/>
    <w:rsid w:val="00BB6B08"/>
    <w:rsid w:val="00C00F02"/>
    <w:rsid w:val="00CC2E5F"/>
    <w:rsid w:val="00CC3388"/>
    <w:rsid w:val="00D34A19"/>
    <w:rsid w:val="00D52A4F"/>
    <w:rsid w:val="00E813D6"/>
    <w:rsid w:val="00F015CC"/>
    <w:rsid w:val="00F34C35"/>
    <w:rsid w:val="00F560C6"/>
    <w:rsid w:val="00F6533F"/>
    <w:rsid w:val="00F74A55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4B1F7"/>
  <w15:docId w15:val="{E0646F1D-DE64-4337-8138-14849406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5C8"/>
    <w:pPr>
      <w:suppressAutoHyphens/>
      <w:spacing w:after="200" w:line="276" w:lineRule="auto"/>
    </w:pPr>
    <w:rPr>
      <w:rFonts w:ascii="Calibri" w:eastAsia="SimSun" w:hAnsi="Calibri" w:cs="font29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E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062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443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878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719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6150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864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922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443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892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156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11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927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360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ctorymuseum.ru/online-programs/competition/konkurs-otkrytka-pobedy-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Марецкая Раиса Александровна</dc:creator>
  <cp:lastModifiedBy>Дюкорева Анастасия Александровна</cp:lastModifiedBy>
  <cp:revision>5</cp:revision>
  <dcterms:created xsi:type="dcterms:W3CDTF">2021-04-06T02:56:00Z</dcterms:created>
  <dcterms:modified xsi:type="dcterms:W3CDTF">2021-04-06T03:07:00Z</dcterms:modified>
</cp:coreProperties>
</file>