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21"/>
        <w:gridCol w:w="2495"/>
      </w:tblGrid>
      <w:tr w:rsidR="006D521B" w:rsidRPr="00AE381E" w14:paraId="4B92AB01" w14:textId="77777777" w:rsidTr="00652C25">
        <w:trPr>
          <w:trHeight w:val="1286"/>
        </w:trPr>
        <w:tc>
          <w:tcPr>
            <w:tcW w:w="6821" w:type="dxa"/>
            <w:shd w:val="clear" w:color="auto" w:fill="auto"/>
          </w:tcPr>
          <w:p w14:paraId="765FD14C" w14:textId="77777777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4ED3FCD" w14:textId="06E650D5" w:rsidR="0078162D" w:rsidRPr="00AD3426" w:rsidRDefault="004A0477" w:rsidP="0075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10E65" wp14:editId="755211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A317C4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B26D39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13</w:t>
            </w:r>
            <w:r w:rsidR="005723F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524D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октября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7524D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2CB58A98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8671F88" wp14:editId="5731A5C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4D465D" w14:paraId="12F7FFC0" w14:textId="77777777" w:rsidTr="00652C25">
        <w:trPr>
          <w:trHeight w:val="231"/>
        </w:trPr>
        <w:tc>
          <w:tcPr>
            <w:tcW w:w="9316" w:type="dxa"/>
            <w:gridSpan w:val="2"/>
            <w:shd w:val="clear" w:color="auto" w:fill="auto"/>
          </w:tcPr>
          <w:p w14:paraId="54B731A2" w14:textId="77777777" w:rsidR="0078162D" w:rsidRPr="004D465D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2B32F316" w14:textId="5FA6E944" w:rsidR="00B26D39" w:rsidRDefault="00B26D39" w:rsidP="0010125D">
      <w:pPr>
        <w:spacing w:before="40" w:after="40" w:line="288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26D39">
        <w:rPr>
          <w:rFonts w:ascii="Times New Roman" w:hAnsi="Times New Roman" w:cs="Times New Roman"/>
          <w:b/>
          <w:sz w:val="28"/>
          <w:szCs w:val="32"/>
        </w:rPr>
        <w:t>Красноярский б</w:t>
      </w:r>
      <w:r w:rsidR="00C35C40">
        <w:rPr>
          <w:rFonts w:ascii="Times New Roman" w:hAnsi="Times New Roman" w:cs="Times New Roman"/>
          <w:b/>
          <w:sz w:val="28"/>
          <w:szCs w:val="32"/>
        </w:rPr>
        <w:t>изнес переходит на знак</w:t>
      </w:r>
      <w:bookmarkStart w:id="0" w:name="_GoBack"/>
      <w:bookmarkEnd w:id="0"/>
      <w:r w:rsidR="00C35C40">
        <w:rPr>
          <w:rFonts w:ascii="Times New Roman" w:hAnsi="Times New Roman" w:cs="Times New Roman"/>
          <w:b/>
          <w:sz w:val="28"/>
          <w:szCs w:val="32"/>
        </w:rPr>
        <w:t xml:space="preserve">и онлайн </w:t>
      </w:r>
      <w:r w:rsidRPr="00B26D39">
        <w:rPr>
          <w:rFonts w:ascii="Times New Roman" w:hAnsi="Times New Roman" w:cs="Times New Roman"/>
          <w:b/>
          <w:sz w:val="28"/>
          <w:szCs w:val="32"/>
        </w:rPr>
        <w:t>оплаты почтовых отправлений</w:t>
      </w:r>
    </w:p>
    <w:p w14:paraId="53FB0070" w14:textId="2C39284D" w:rsidR="00B26D39" w:rsidRDefault="00B26D39" w:rsidP="00C3144B">
      <w:pPr>
        <w:spacing w:before="120" w:after="120" w:line="288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B26D39">
        <w:rPr>
          <w:rFonts w:ascii="Times New Roman" w:hAnsi="Times New Roman"/>
          <w:b/>
          <w:sz w:val="24"/>
          <w:szCs w:val="28"/>
          <w:lang w:eastAsia="ru-RU"/>
        </w:rPr>
        <w:t>Юридические лица Красноярского края за девять месяцев 2021 г. отправили более 172 000 регистрируемых писем</w:t>
      </w:r>
      <w:r w:rsidR="00C35C40">
        <w:rPr>
          <w:rFonts w:ascii="Times New Roman" w:hAnsi="Times New Roman"/>
          <w:b/>
          <w:sz w:val="24"/>
          <w:szCs w:val="28"/>
          <w:lang w:eastAsia="ru-RU"/>
        </w:rPr>
        <w:t xml:space="preserve"> с помощью новой системы онлайн </w:t>
      </w:r>
      <w:r w:rsidRPr="00B26D39">
        <w:rPr>
          <w:rFonts w:ascii="Times New Roman" w:hAnsi="Times New Roman"/>
          <w:b/>
          <w:sz w:val="24"/>
          <w:szCs w:val="28"/>
          <w:lang w:eastAsia="ru-RU"/>
        </w:rPr>
        <w:t xml:space="preserve">оплаты почтовых отправлений. </w:t>
      </w:r>
    </w:p>
    <w:p w14:paraId="1819D19C" w14:textId="3B0FB3E3" w:rsidR="00B26D39" w:rsidRPr="00B26D39" w:rsidRDefault="00B26D39" w:rsidP="00B26D39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6D39">
        <w:rPr>
          <w:rFonts w:ascii="Times New Roman" w:hAnsi="Times New Roman"/>
          <w:sz w:val="24"/>
          <w:szCs w:val="28"/>
          <w:lang w:eastAsia="ru-RU"/>
        </w:rPr>
        <w:t>Теперь корпоративные клиенты Почты России могут в личном кабинете самостоятельно запрашивать необходимое количество знаков почтовой оплаты, дистанционно вносить предоплату за отправку почты, распечатывать QR-код на конвертах и, таким образом, подтверждать оплату пересылки. В отделении оператор распознает QR-код с помощью сканера. Привычные почтовые марки в этом</w:t>
      </w:r>
      <w:r w:rsidR="00096F9E">
        <w:rPr>
          <w:rFonts w:ascii="Times New Roman" w:hAnsi="Times New Roman"/>
          <w:sz w:val="24"/>
          <w:szCs w:val="28"/>
          <w:lang w:eastAsia="ru-RU"/>
        </w:rPr>
        <w:t xml:space="preserve"> случае наклеивать не нужно. В цифровые марки </w:t>
      </w:r>
      <w:r w:rsidRPr="00B26D39">
        <w:rPr>
          <w:rFonts w:ascii="Times New Roman" w:hAnsi="Times New Roman"/>
          <w:sz w:val="24"/>
          <w:szCs w:val="28"/>
          <w:lang w:eastAsia="ru-RU"/>
        </w:rPr>
        <w:t>закладывается основная информация об отправлении, месте сдачи почтового отправления, его виде и тарифе.</w:t>
      </w:r>
    </w:p>
    <w:p w14:paraId="318B03D9" w14:textId="4D7E3C88" w:rsidR="00B26D39" w:rsidRPr="00B26D39" w:rsidRDefault="00B26D39" w:rsidP="00B26D39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6D39">
        <w:rPr>
          <w:rFonts w:ascii="Times New Roman" w:hAnsi="Times New Roman"/>
          <w:sz w:val="24"/>
          <w:szCs w:val="28"/>
          <w:lang w:eastAsia="ru-RU"/>
        </w:rPr>
        <w:t xml:space="preserve">Пока оплачивать отправку почты </w:t>
      </w:r>
      <w:r w:rsidR="00096F9E">
        <w:rPr>
          <w:rFonts w:ascii="Times New Roman" w:hAnsi="Times New Roman"/>
          <w:sz w:val="24"/>
          <w:szCs w:val="28"/>
          <w:lang w:eastAsia="ru-RU"/>
        </w:rPr>
        <w:t>цифровыми марками</w:t>
      </w:r>
      <w:r w:rsidRPr="00B26D39">
        <w:rPr>
          <w:rFonts w:ascii="Times New Roman" w:hAnsi="Times New Roman"/>
          <w:sz w:val="24"/>
          <w:szCs w:val="28"/>
          <w:lang w:eastAsia="ru-RU"/>
        </w:rPr>
        <w:t xml:space="preserve"> могут только юридические лица региона, заключившие договор с АО «Почта России». </w:t>
      </w:r>
      <w:r w:rsidR="00C35C40" w:rsidRPr="00C35C40">
        <w:rPr>
          <w:rFonts w:ascii="Times New Roman" w:hAnsi="Times New Roman"/>
          <w:sz w:val="24"/>
          <w:szCs w:val="28"/>
          <w:lang w:eastAsia="ru-RU"/>
        </w:rPr>
        <w:t>В будущем Почта России планирует сделать этот сервис доступным и для физических лиц</w:t>
      </w:r>
      <w:r w:rsidR="00C35C40">
        <w:rPr>
          <w:rFonts w:ascii="Times New Roman" w:hAnsi="Times New Roman"/>
          <w:sz w:val="24"/>
          <w:szCs w:val="28"/>
          <w:lang w:eastAsia="ru-RU"/>
        </w:rPr>
        <w:t>.</w:t>
      </w:r>
    </w:p>
    <w:p w14:paraId="3D1F5BD2" w14:textId="77777777" w:rsidR="00B26D39" w:rsidRPr="00B26D39" w:rsidRDefault="00B26D39" w:rsidP="00B26D39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6D39">
        <w:rPr>
          <w:rFonts w:ascii="Times New Roman" w:hAnsi="Times New Roman"/>
          <w:sz w:val="24"/>
          <w:szCs w:val="28"/>
          <w:lang w:eastAsia="ru-RU"/>
        </w:rPr>
        <w:t xml:space="preserve">Новый электронный сервис Почты России помогает оптимизировать бизнес-процесс </w:t>
      </w:r>
      <w:proofErr w:type="spellStart"/>
      <w:r w:rsidRPr="00B26D39">
        <w:rPr>
          <w:rFonts w:ascii="Times New Roman" w:hAnsi="Times New Roman"/>
          <w:sz w:val="24"/>
          <w:szCs w:val="28"/>
          <w:lang w:eastAsia="ru-RU"/>
        </w:rPr>
        <w:t>предпочтовой</w:t>
      </w:r>
      <w:proofErr w:type="spellEnd"/>
      <w:r w:rsidRPr="00B26D39">
        <w:rPr>
          <w:rFonts w:ascii="Times New Roman" w:hAnsi="Times New Roman"/>
          <w:sz w:val="24"/>
          <w:szCs w:val="28"/>
          <w:lang w:eastAsia="ru-RU"/>
        </w:rPr>
        <w:t xml:space="preserve"> подготовки и избежать издержек, например, расходов на оплату дополнительных услуг по нанесению знаков почтовой оплаты или покупку и обслуживание франкировальной машины. К тому же это значительно сокращает время пребывания в почтовом отделении.  </w:t>
      </w:r>
    </w:p>
    <w:p w14:paraId="3AF48F75" w14:textId="3C76623E" w:rsidR="00B242A9" w:rsidRDefault="00B26D39" w:rsidP="00B26D39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D39">
        <w:rPr>
          <w:rFonts w:ascii="Times New Roman" w:hAnsi="Times New Roman"/>
          <w:sz w:val="24"/>
          <w:szCs w:val="28"/>
          <w:lang w:eastAsia="ru-RU"/>
        </w:rPr>
        <w:t xml:space="preserve"> «</w:t>
      </w:r>
      <w:r w:rsidR="00096F9E">
        <w:rPr>
          <w:rFonts w:ascii="Times New Roman" w:hAnsi="Times New Roman"/>
          <w:sz w:val="24"/>
          <w:szCs w:val="28"/>
          <w:lang w:eastAsia="ru-RU"/>
        </w:rPr>
        <w:t>С</w:t>
      </w:r>
      <w:r w:rsidR="00096F9E" w:rsidRPr="00096F9E">
        <w:rPr>
          <w:rFonts w:ascii="Times New Roman" w:hAnsi="Times New Roman"/>
          <w:sz w:val="24"/>
          <w:szCs w:val="28"/>
          <w:lang w:eastAsia="ru-RU"/>
        </w:rPr>
        <w:t>ервис «Знак онлайн оплаты»</w:t>
      </w:r>
      <w:r w:rsidR="00096F9E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26D39">
        <w:rPr>
          <w:rFonts w:ascii="Times New Roman" w:hAnsi="Times New Roman"/>
          <w:sz w:val="24"/>
          <w:szCs w:val="28"/>
          <w:lang w:eastAsia="ru-RU"/>
        </w:rPr>
        <w:t>набирает обороты в регионе</w:t>
      </w:r>
      <w:r w:rsidR="00C35C40">
        <w:rPr>
          <w:rFonts w:ascii="Times New Roman" w:hAnsi="Times New Roman"/>
          <w:sz w:val="24"/>
          <w:szCs w:val="28"/>
          <w:lang w:eastAsia="ru-RU"/>
        </w:rPr>
        <w:t>: с января по сентяб</w:t>
      </w:r>
      <w:r w:rsidR="00096F9E">
        <w:rPr>
          <w:rFonts w:ascii="Times New Roman" w:hAnsi="Times New Roman"/>
          <w:sz w:val="24"/>
          <w:szCs w:val="28"/>
          <w:lang w:eastAsia="ru-RU"/>
        </w:rPr>
        <w:t>рь 2021 г. число пользователей услуги</w:t>
      </w:r>
      <w:r w:rsidR="00C35C40">
        <w:rPr>
          <w:rFonts w:ascii="Times New Roman" w:hAnsi="Times New Roman"/>
          <w:sz w:val="24"/>
          <w:szCs w:val="28"/>
          <w:lang w:eastAsia="ru-RU"/>
        </w:rPr>
        <w:t xml:space="preserve"> увеличилось в три раза</w:t>
      </w:r>
      <w:r w:rsidRPr="00B26D39">
        <w:rPr>
          <w:rFonts w:ascii="Times New Roman" w:hAnsi="Times New Roman"/>
          <w:sz w:val="24"/>
          <w:szCs w:val="28"/>
          <w:lang w:eastAsia="ru-RU"/>
        </w:rPr>
        <w:t xml:space="preserve">. К нему уже </w:t>
      </w:r>
      <w:r w:rsidR="006C702E" w:rsidRPr="00B26D39">
        <w:rPr>
          <w:rFonts w:ascii="Times New Roman" w:hAnsi="Times New Roman"/>
          <w:sz w:val="24"/>
          <w:szCs w:val="28"/>
          <w:lang w:eastAsia="ru-RU"/>
        </w:rPr>
        <w:t>подключились государственные</w:t>
      </w:r>
      <w:r w:rsidRPr="00B26D39">
        <w:rPr>
          <w:rFonts w:ascii="Times New Roman" w:hAnsi="Times New Roman"/>
          <w:sz w:val="24"/>
          <w:szCs w:val="28"/>
          <w:lang w:eastAsia="ru-RU"/>
        </w:rPr>
        <w:t xml:space="preserve"> структуры, предприятия банковской сферы</w:t>
      </w:r>
      <w:r w:rsidR="00C35C40">
        <w:rPr>
          <w:rFonts w:ascii="Times New Roman" w:hAnsi="Times New Roman"/>
          <w:sz w:val="24"/>
          <w:szCs w:val="28"/>
          <w:lang w:eastAsia="ru-RU"/>
        </w:rPr>
        <w:t xml:space="preserve">, здравоохранения и </w:t>
      </w:r>
      <w:r w:rsidRPr="00B26D39">
        <w:rPr>
          <w:rFonts w:ascii="Times New Roman" w:hAnsi="Times New Roman"/>
          <w:sz w:val="24"/>
          <w:szCs w:val="28"/>
          <w:lang w:eastAsia="ru-RU"/>
        </w:rPr>
        <w:t>другие юридические лица и пре</w:t>
      </w:r>
      <w:r w:rsidR="00C35C40">
        <w:rPr>
          <w:rFonts w:ascii="Times New Roman" w:hAnsi="Times New Roman"/>
          <w:sz w:val="24"/>
          <w:szCs w:val="28"/>
          <w:lang w:eastAsia="ru-RU"/>
        </w:rPr>
        <w:t>дприниматели Красноярского края</w:t>
      </w:r>
      <w:r w:rsidRPr="00B26D39">
        <w:rPr>
          <w:rFonts w:ascii="Times New Roman" w:hAnsi="Times New Roman"/>
          <w:sz w:val="24"/>
          <w:szCs w:val="28"/>
          <w:lang w:eastAsia="ru-RU"/>
        </w:rPr>
        <w:t>», – отметил заместитель директора по почтовому бизнесу УФПС Красноярского края Александр Гроо.</w:t>
      </w:r>
    </w:p>
    <w:p w14:paraId="50F99B15" w14:textId="77777777" w:rsidR="007A3EF9" w:rsidRPr="007A3EF9" w:rsidRDefault="007A3EF9" w:rsidP="007524D6">
      <w:pPr>
        <w:spacing w:before="40" w:after="40" w:line="30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A3EF9">
        <w:rPr>
          <w:rFonts w:ascii="Times New Roman" w:hAnsi="Times New Roman"/>
          <w:b/>
          <w:i/>
          <w:iCs/>
          <w:sz w:val="24"/>
          <w:szCs w:val="24"/>
          <w:lang w:eastAsia="ru-RU"/>
        </w:rPr>
        <w:t>Информационная справка:</w:t>
      </w:r>
    </w:p>
    <w:p w14:paraId="0A6195EB" w14:textId="17D738A5" w:rsidR="00B654BB" w:rsidRPr="00B654BB" w:rsidRDefault="007A3EF9" w:rsidP="00B26D39">
      <w:pPr>
        <w:spacing w:before="40" w:after="40" w:line="30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3EF9">
        <w:rPr>
          <w:rFonts w:ascii="Times New Roman" w:hAnsi="Times New Roman"/>
          <w:i/>
          <w:iCs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свыше 6380 сотрудников, в том числе 2208 почтальонов, более 1125 операторов почтовой связи и 323 водителя.</w:t>
      </w:r>
    </w:p>
    <w:sectPr w:rsidR="00B654BB" w:rsidRPr="00B654BB" w:rsidSect="004D465D">
      <w:footerReference w:type="default" r:id="rId9"/>
      <w:pgSz w:w="11906" w:h="16838"/>
      <w:pgMar w:top="709" w:right="850" w:bottom="567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EBBF" w14:textId="77777777" w:rsidR="00DA3306" w:rsidRDefault="00DA3306" w:rsidP="00C86E0C">
      <w:pPr>
        <w:spacing w:after="0" w:line="240" w:lineRule="auto"/>
      </w:pPr>
      <w:r>
        <w:separator/>
      </w:r>
    </w:p>
  </w:endnote>
  <w:endnote w:type="continuationSeparator" w:id="0">
    <w:p w14:paraId="75649C89" w14:textId="77777777" w:rsidR="00DA3306" w:rsidRDefault="00DA3306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F4AE" w14:textId="77777777" w:rsidR="00786237" w:rsidRDefault="00B654BB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26ADABF3" w14:textId="77777777" w:rsidR="00786237" w:rsidRDefault="00AD4C75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 xml:space="preserve"> «Почта России»</w:t>
    </w:r>
  </w:p>
  <w:p w14:paraId="6FAA62F7" w14:textId="77777777" w:rsidR="00B654BB" w:rsidRPr="00B654BB" w:rsidRDefault="00786237" w:rsidP="00B654BB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  <w:r w:rsidRPr="00786237">
      <w:rPr>
        <w:rFonts w:ascii="Arial" w:eastAsia="Times New Roman" w:hAnsi="Arial" w:cs="Arial"/>
        <w:bCs/>
        <w:sz w:val="18"/>
        <w:szCs w:val="18"/>
        <w:lang w:eastAsia="zh-CN"/>
      </w:rPr>
      <w:t xml:space="preserve">8(391) </w:t>
    </w:r>
    <w:r w:rsidR="00B654BB" w:rsidRPr="00B654BB">
      <w:rPr>
        <w:rFonts w:ascii="Arial" w:eastAsia="Times New Roman" w:hAnsi="Arial" w:cs="Arial"/>
        <w:bCs/>
        <w:sz w:val="18"/>
        <w:szCs w:val="18"/>
        <w:lang w:eastAsia="zh-CN"/>
      </w:rPr>
      <w:t>211-42-45, Anastasia.Dyukoreva@russianpost.ru</w:t>
    </w:r>
  </w:p>
  <w:p w14:paraId="76A387D3" w14:textId="77777777" w:rsidR="00B654BB" w:rsidRDefault="00B65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2BE9" w14:textId="77777777" w:rsidR="00DA3306" w:rsidRDefault="00DA3306" w:rsidP="00C86E0C">
      <w:pPr>
        <w:spacing w:after="0" w:line="240" w:lineRule="auto"/>
      </w:pPr>
      <w:r>
        <w:separator/>
      </w:r>
    </w:p>
  </w:footnote>
  <w:footnote w:type="continuationSeparator" w:id="0">
    <w:p w14:paraId="2EF1DD25" w14:textId="77777777" w:rsidR="00DA3306" w:rsidRDefault="00DA3306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1E7C"/>
    <w:rsid w:val="00007AA5"/>
    <w:rsid w:val="00031BBB"/>
    <w:rsid w:val="00035EC6"/>
    <w:rsid w:val="00037172"/>
    <w:rsid w:val="000677E9"/>
    <w:rsid w:val="00074559"/>
    <w:rsid w:val="0008181F"/>
    <w:rsid w:val="0008440C"/>
    <w:rsid w:val="00091604"/>
    <w:rsid w:val="00094B58"/>
    <w:rsid w:val="00096F9E"/>
    <w:rsid w:val="000A26CE"/>
    <w:rsid w:val="000A5F0D"/>
    <w:rsid w:val="000A7A96"/>
    <w:rsid w:val="000B1AB9"/>
    <w:rsid w:val="000B55C9"/>
    <w:rsid w:val="000B5EBD"/>
    <w:rsid w:val="000B69A7"/>
    <w:rsid w:val="000C1B12"/>
    <w:rsid w:val="000C6805"/>
    <w:rsid w:val="000F6BBC"/>
    <w:rsid w:val="0010125D"/>
    <w:rsid w:val="00111A28"/>
    <w:rsid w:val="00114879"/>
    <w:rsid w:val="001236F2"/>
    <w:rsid w:val="00130CE4"/>
    <w:rsid w:val="0014361F"/>
    <w:rsid w:val="001457DD"/>
    <w:rsid w:val="00155312"/>
    <w:rsid w:val="001578CF"/>
    <w:rsid w:val="00157F4E"/>
    <w:rsid w:val="00173167"/>
    <w:rsid w:val="00182F8E"/>
    <w:rsid w:val="00185DD9"/>
    <w:rsid w:val="001957CD"/>
    <w:rsid w:val="001A4CE2"/>
    <w:rsid w:val="001A567D"/>
    <w:rsid w:val="001B7C24"/>
    <w:rsid w:val="001C0757"/>
    <w:rsid w:val="001C0F2C"/>
    <w:rsid w:val="001D2FC1"/>
    <w:rsid w:val="001E24FB"/>
    <w:rsid w:val="00206585"/>
    <w:rsid w:val="00212D11"/>
    <w:rsid w:val="00221869"/>
    <w:rsid w:val="0023577D"/>
    <w:rsid w:val="00237132"/>
    <w:rsid w:val="00246984"/>
    <w:rsid w:val="00247A1C"/>
    <w:rsid w:val="002506D4"/>
    <w:rsid w:val="00253C72"/>
    <w:rsid w:val="002760B4"/>
    <w:rsid w:val="00277667"/>
    <w:rsid w:val="00282AD1"/>
    <w:rsid w:val="002A02CF"/>
    <w:rsid w:val="002B70C0"/>
    <w:rsid w:val="002D2AFD"/>
    <w:rsid w:val="002E3655"/>
    <w:rsid w:val="002E3C5A"/>
    <w:rsid w:val="002E7F69"/>
    <w:rsid w:val="00316DD2"/>
    <w:rsid w:val="0032378C"/>
    <w:rsid w:val="00355E6D"/>
    <w:rsid w:val="00361A26"/>
    <w:rsid w:val="003632CD"/>
    <w:rsid w:val="00366EA9"/>
    <w:rsid w:val="00392E2E"/>
    <w:rsid w:val="00396204"/>
    <w:rsid w:val="003A0426"/>
    <w:rsid w:val="003A0D74"/>
    <w:rsid w:val="003C298A"/>
    <w:rsid w:val="003C7BCE"/>
    <w:rsid w:val="003E20B0"/>
    <w:rsid w:val="003E466F"/>
    <w:rsid w:val="003E7E14"/>
    <w:rsid w:val="003F5C90"/>
    <w:rsid w:val="00401D5F"/>
    <w:rsid w:val="00404091"/>
    <w:rsid w:val="00410B8C"/>
    <w:rsid w:val="00421BCA"/>
    <w:rsid w:val="00421E7E"/>
    <w:rsid w:val="00424980"/>
    <w:rsid w:val="00426B0C"/>
    <w:rsid w:val="0045171D"/>
    <w:rsid w:val="00455040"/>
    <w:rsid w:val="00464DD5"/>
    <w:rsid w:val="00465E29"/>
    <w:rsid w:val="004714FD"/>
    <w:rsid w:val="0049282C"/>
    <w:rsid w:val="004A0477"/>
    <w:rsid w:val="004B12D5"/>
    <w:rsid w:val="004B2272"/>
    <w:rsid w:val="004D465D"/>
    <w:rsid w:val="004D5E8B"/>
    <w:rsid w:val="004E5D55"/>
    <w:rsid w:val="004F3C10"/>
    <w:rsid w:val="00500FC6"/>
    <w:rsid w:val="005103AA"/>
    <w:rsid w:val="005134C7"/>
    <w:rsid w:val="00526D51"/>
    <w:rsid w:val="00527A4C"/>
    <w:rsid w:val="005353F9"/>
    <w:rsid w:val="0053749B"/>
    <w:rsid w:val="00540E17"/>
    <w:rsid w:val="00542AA9"/>
    <w:rsid w:val="0054532A"/>
    <w:rsid w:val="005638ED"/>
    <w:rsid w:val="005723F5"/>
    <w:rsid w:val="00580927"/>
    <w:rsid w:val="0059402A"/>
    <w:rsid w:val="00596069"/>
    <w:rsid w:val="005A7D54"/>
    <w:rsid w:val="005B305C"/>
    <w:rsid w:val="005B33D8"/>
    <w:rsid w:val="005B76EC"/>
    <w:rsid w:val="005C6E46"/>
    <w:rsid w:val="00601D80"/>
    <w:rsid w:val="00603BF2"/>
    <w:rsid w:val="00621B90"/>
    <w:rsid w:val="006262EB"/>
    <w:rsid w:val="00645116"/>
    <w:rsid w:val="006471A9"/>
    <w:rsid w:val="0065246C"/>
    <w:rsid w:val="00652C25"/>
    <w:rsid w:val="00660C1F"/>
    <w:rsid w:val="00661662"/>
    <w:rsid w:val="00677483"/>
    <w:rsid w:val="00685ADD"/>
    <w:rsid w:val="006865A9"/>
    <w:rsid w:val="006943E3"/>
    <w:rsid w:val="00695A17"/>
    <w:rsid w:val="006A001B"/>
    <w:rsid w:val="006A5BCE"/>
    <w:rsid w:val="006B6ECB"/>
    <w:rsid w:val="006C0306"/>
    <w:rsid w:val="006C4C4F"/>
    <w:rsid w:val="006C6D0E"/>
    <w:rsid w:val="006C702E"/>
    <w:rsid w:val="006D521B"/>
    <w:rsid w:val="006D53F4"/>
    <w:rsid w:val="0070023D"/>
    <w:rsid w:val="00712C7A"/>
    <w:rsid w:val="007311C7"/>
    <w:rsid w:val="00731C4B"/>
    <w:rsid w:val="00737628"/>
    <w:rsid w:val="00745EBD"/>
    <w:rsid w:val="007524D6"/>
    <w:rsid w:val="0075304D"/>
    <w:rsid w:val="00762ABF"/>
    <w:rsid w:val="00777A87"/>
    <w:rsid w:val="0078162D"/>
    <w:rsid w:val="00786237"/>
    <w:rsid w:val="00787A9A"/>
    <w:rsid w:val="007A3EF9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83BAC"/>
    <w:rsid w:val="008853C6"/>
    <w:rsid w:val="00887DAA"/>
    <w:rsid w:val="00897BB5"/>
    <w:rsid w:val="008A0A35"/>
    <w:rsid w:val="008A29B1"/>
    <w:rsid w:val="008A405C"/>
    <w:rsid w:val="008B254C"/>
    <w:rsid w:val="008B46EA"/>
    <w:rsid w:val="008B7C41"/>
    <w:rsid w:val="008C50B4"/>
    <w:rsid w:val="008D2163"/>
    <w:rsid w:val="008D7038"/>
    <w:rsid w:val="008E6B35"/>
    <w:rsid w:val="00901E40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C392C"/>
    <w:rsid w:val="009C662D"/>
    <w:rsid w:val="009C6B79"/>
    <w:rsid w:val="009C700D"/>
    <w:rsid w:val="009E00DA"/>
    <w:rsid w:val="009F17CE"/>
    <w:rsid w:val="009F42A5"/>
    <w:rsid w:val="00A03D5A"/>
    <w:rsid w:val="00A12B38"/>
    <w:rsid w:val="00A36DAD"/>
    <w:rsid w:val="00A407A2"/>
    <w:rsid w:val="00A41E48"/>
    <w:rsid w:val="00AA0F0F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2830"/>
    <w:rsid w:val="00B226B7"/>
    <w:rsid w:val="00B242A9"/>
    <w:rsid w:val="00B26D39"/>
    <w:rsid w:val="00B36633"/>
    <w:rsid w:val="00B477E8"/>
    <w:rsid w:val="00B56A93"/>
    <w:rsid w:val="00B654BB"/>
    <w:rsid w:val="00B66A3F"/>
    <w:rsid w:val="00B71153"/>
    <w:rsid w:val="00B93FC5"/>
    <w:rsid w:val="00B959C1"/>
    <w:rsid w:val="00BB137B"/>
    <w:rsid w:val="00BB2E17"/>
    <w:rsid w:val="00BB5D33"/>
    <w:rsid w:val="00BB7560"/>
    <w:rsid w:val="00BF28C2"/>
    <w:rsid w:val="00BF5DB0"/>
    <w:rsid w:val="00C038B9"/>
    <w:rsid w:val="00C04684"/>
    <w:rsid w:val="00C0710D"/>
    <w:rsid w:val="00C3144B"/>
    <w:rsid w:val="00C35C40"/>
    <w:rsid w:val="00C36B5D"/>
    <w:rsid w:val="00C411E7"/>
    <w:rsid w:val="00C63BE6"/>
    <w:rsid w:val="00C7133D"/>
    <w:rsid w:val="00C72261"/>
    <w:rsid w:val="00C85338"/>
    <w:rsid w:val="00C86E0C"/>
    <w:rsid w:val="00C95329"/>
    <w:rsid w:val="00CC014E"/>
    <w:rsid w:val="00CC44F9"/>
    <w:rsid w:val="00CE70CA"/>
    <w:rsid w:val="00D201D5"/>
    <w:rsid w:val="00D237C8"/>
    <w:rsid w:val="00D41F88"/>
    <w:rsid w:val="00D43F1E"/>
    <w:rsid w:val="00D54510"/>
    <w:rsid w:val="00D72DF5"/>
    <w:rsid w:val="00D765EC"/>
    <w:rsid w:val="00D76994"/>
    <w:rsid w:val="00D876D5"/>
    <w:rsid w:val="00D95330"/>
    <w:rsid w:val="00DA3306"/>
    <w:rsid w:val="00DA659A"/>
    <w:rsid w:val="00DC21D8"/>
    <w:rsid w:val="00DC7407"/>
    <w:rsid w:val="00DD3311"/>
    <w:rsid w:val="00DE4381"/>
    <w:rsid w:val="00DE5384"/>
    <w:rsid w:val="00DF02DB"/>
    <w:rsid w:val="00E20671"/>
    <w:rsid w:val="00E26ABE"/>
    <w:rsid w:val="00E3298E"/>
    <w:rsid w:val="00E330E3"/>
    <w:rsid w:val="00E34832"/>
    <w:rsid w:val="00E40A24"/>
    <w:rsid w:val="00E41A1C"/>
    <w:rsid w:val="00E437B3"/>
    <w:rsid w:val="00E46010"/>
    <w:rsid w:val="00E52F07"/>
    <w:rsid w:val="00E53A9B"/>
    <w:rsid w:val="00E61F6C"/>
    <w:rsid w:val="00E660CE"/>
    <w:rsid w:val="00E758C0"/>
    <w:rsid w:val="00E960A3"/>
    <w:rsid w:val="00E97B7F"/>
    <w:rsid w:val="00EA64B9"/>
    <w:rsid w:val="00EC05D7"/>
    <w:rsid w:val="00ED3315"/>
    <w:rsid w:val="00ED4115"/>
    <w:rsid w:val="00ED6971"/>
    <w:rsid w:val="00EF2FD7"/>
    <w:rsid w:val="00EF4686"/>
    <w:rsid w:val="00EF4939"/>
    <w:rsid w:val="00F22D97"/>
    <w:rsid w:val="00F23DD8"/>
    <w:rsid w:val="00F26127"/>
    <w:rsid w:val="00F262FF"/>
    <w:rsid w:val="00F3146E"/>
    <w:rsid w:val="00F36206"/>
    <w:rsid w:val="00F440A6"/>
    <w:rsid w:val="00F571CE"/>
    <w:rsid w:val="00F8775D"/>
    <w:rsid w:val="00F91168"/>
    <w:rsid w:val="00F93056"/>
    <w:rsid w:val="00F964D5"/>
    <w:rsid w:val="00F968C3"/>
    <w:rsid w:val="00FC3993"/>
    <w:rsid w:val="00FD43BC"/>
    <w:rsid w:val="00FE2649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b308c"/>
    </o:shapedefaults>
    <o:shapelayout v:ext="edit">
      <o:idmap v:ext="edit" data="2"/>
    </o:shapelayout>
  </w:shapeDefaults>
  <w:doNotEmbedSmartTags/>
  <w:decimalSymbol w:val=","/>
  <w:listSeparator w:val=";"/>
  <w14:docId w14:val="38C483BA"/>
  <w15:docId w15:val="{903DD1EF-9EE7-491E-B206-7A6D9C8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72E299-065B-4464-B015-7D4F9E2D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2341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Курникова Анна Сергеевна</dc:creator>
  <cp:lastModifiedBy>Дюкорева Анастасия Александровна</cp:lastModifiedBy>
  <cp:revision>2</cp:revision>
  <cp:lastPrinted>2019-04-22T07:02:00Z</cp:lastPrinted>
  <dcterms:created xsi:type="dcterms:W3CDTF">2021-10-11T06:45:00Z</dcterms:created>
  <dcterms:modified xsi:type="dcterms:W3CDTF">2021-10-11T06:45:00Z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