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87"/>
        <w:gridCol w:w="2662"/>
      </w:tblGrid>
      <w:tr w:rsidR="00F4252C" w:rsidRPr="00D06E19" w14:paraId="7A70D935" w14:textId="77777777" w:rsidTr="00F4252C">
        <w:tc>
          <w:tcPr>
            <w:tcW w:w="6687" w:type="dxa"/>
            <w:shd w:val="clear" w:color="auto" w:fill="auto"/>
          </w:tcPr>
          <w:p w14:paraId="3A5B40C7" w14:textId="77777777" w:rsidR="00F4252C" w:rsidRPr="00D06E19" w:rsidRDefault="00F4252C" w:rsidP="00810086">
            <w:pPr>
              <w:rPr>
                <w:rFonts w:ascii="Arial" w:eastAsia="Times New Roman" w:hAnsi="Arial" w:cs="Arial"/>
                <w:b/>
                <w:color w:val="0B308C"/>
              </w:rPr>
            </w:pPr>
            <w:r w:rsidRPr="00D06E19">
              <w:rPr>
                <w:rFonts w:ascii="Arial" w:eastAsia="Times New Roman" w:hAnsi="Arial" w:cs="Arial"/>
                <w:b/>
                <w:color w:val="0B308C"/>
              </w:rPr>
              <w:t>ПРЕСС-РЕЛИЗ</w:t>
            </w:r>
          </w:p>
          <w:p w14:paraId="59D0EB02" w14:textId="63C9743D" w:rsidR="00F4252C" w:rsidRPr="00D06E19" w:rsidRDefault="00946E60" w:rsidP="00EA76A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B308C"/>
                <w:lang w:val="en-US"/>
              </w:rPr>
              <w:t>2</w:t>
            </w:r>
            <w:r w:rsidR="00F4252C" w:rsidRPr="00D06E19">
              <w:rPr>
                <w:rFonts w:ascii="Arial" w:eastAsia="Times New Roman" w:hAnsi="Arial" w:cs="Arial"/>
                <w:color w:val="0B308C"/>
              </w:rPr>
              <w:t xml:space="preserve"> </w:t>
            </w:r>
            <w:r>
              <w:rPr>
                <w:rFonts w:ascii="Arial" w:eastAsia="Times New Roman" w:hAnsi="Arial" w:cs="Arial"/>
                <w:color w:val="0B308C"/>
              </w:rPr>
              <w:t>ноября</w:t>
            </w:r>
            <w:r w:rsidR="00F4252C" w:rsidRPr="00D06E19">
              <w:rPr>
                <w:rFonts w:ascii="Arial" w:eastAsia="Times New Roman" w:hAnsi="Arial" w:cs="Arial"/>
                <w:color w:val="0B308C"/>
              </w:rPr>
              <w:t xml:space="preserve"> </w:t>
            </w:r>
            <w:r w:rsidR="00F4252C">
              <w:rPr>
                <w:rFonts w:ascii="Arial" w:eastAsia="Times New Roman" w:hAnsi="Arial" w:cs="Arial"/>
                <w:color w:val="0B308C"/>
              </w:rPr>
              <w:t>2021</w:t>
            </w:r>
          </w:p>
        </w:tc>
        <w:tc>
          <w:tcPr>
            <w:tcW w:w="2662" w:type="dxa"/>
            <w:shd w:val="clear" w:color="auto" w:fill="auto"/>
          </w:tcPr>
          <w:p w14:paraId="3ED487F7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D06E19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4BAF3D9" wp14:editId="03298EE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1128"/>
                      <wp:lineTo x="21382" y="21128"/>
                      <wp:lineTo x="213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52C" w:rsidRPr="00D06E19" w14:paraId="64BA25FE" w14:textId="77777777" w:rsidTr="00F4252C">
        <w:trPr>
          <w:trHeight w:val="301"/>
        </w:trPr>
        <w:tc>
          <w:tcPr>
            <w:tcW w:w="9349" w:type="dxa"/>
            <w:gridSpan w:val="2"/>
            <w:shd w:val="clear" w:color="auto" w:fill="auto"/>
          </w:tcPr>
          <w:p w14:paraId="5649B539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D06E19">
              <w:rPr>
                <w:rFonts w:ascii="Arial" w:eastAsia="Times New Roman" w:hAnsi="Arial" w:cs="Arial"/>
                <w:b/>
                <w:noProof/>
                <w:color w:val="0B308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D2067" wp14:editId="4BB113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2700" t="1270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4950C3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" strokecolor="#0b308c" strokeweight="2pt">
                      <v:shadow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6C5390D" w14:textId="25BEE68F" w:rsidR="00FB397D" w:rsidRDefault="00492438" w:rsidP="00313B2D">
      <w:pPr>
        <w:pStyle w:val="a5"/>
        <w:spacing w:before="120" w:after="120" w:line="276" w:lineRule="auto"/>
        <w:ind w:right="27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отделениях Почты теперь можно продлить п</w:t>
      </w:r>
      <w:r w:rsidR="00EC134C">
        <w:rPr>
          <w:rFonts w:ascii="Times New Roman" w:hAnsi="Times New Roman"/>
          <w:b/>
          <w:bCs/>
          <w:sz w:val="28"/>
          <w:szCs w:val="28"/>
        </w:rPr>
        <w:t>олисы страхования по ипотеке Сбера</w:t>
      </w:r>
      <w:bookmarkStart w:id="0" w:name="_GoBack"/>
      <w:bookmarkEnd w:id="0"/>
    </w:p>
    <w:p w14:paraId="307C952F" w14:textId="7A73E4A8" w:rsidR="009F0F8B" w:rsidRDefault="00EC134C" w:rsidP="0071775C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Ипотечные з</w:t>
      </w:r>
      <w:r w:rsidR="00E12750">
        <w:rPr>
          <w:rFonts w:ascii="Times New Roman" w:hAnsi="Times New Roman"/>
          <w:bCs/>
        </w:rPr>
        <w:t>а</w:t>
      </w:r>
      <w:r w:rsidR="000D6E44">
        <w:rPr>
          <w:rFonts w:ascii="Times New Roman" w:hAnsi="Times New Roman"/>
          <w:bCs/>
        </w:rPr>
        <w:t>ё</w:t>
      </w:r>
      <w:r w:rsidR="00E12750">
        <w:rPr>
          <w:rFonts w:ascii="Times New Roman" w:hAnsi="Times New Roman"/>
          <w:bCs/>
        </w:rPr>
        <w:t>мщики</w:t>
      </w:r>
      <w:r>
        <w:rPr>
          <w:rFonts w:ascii="Times New Roman" w:hAnsi="Times New Roman"/>
          <w:bCs/>
        </w:rPr>
        <w:t xml:space="preserve"> Сбера теперь могут продлить</w:t>
      </w:r>
      <w:r w:rsidR="00136AA0">
        <w:rPr>
          <w:rFonts w:ascii="Times New Roman" w:hAnsi="Times New Roman"/>
          <w:bCs/>
        </w:rPr>
        <w:t xml:space="preserve"> полисы</w:t>
      </w:r>
      <w:r>
        <w:rPr>
          <w:rFonts w:ascii="Times New Roman" w:hAnsi="Times New Roman"/>
          <w:bCs/>
        </w:rPr>
        <w:t xml:space="preserve"> </w:t>
      </w:r>
      <w:r w:rsidR="00136AA0">
        <w:rPr>
          <w:rFonts w:ascii="Times New Roman" w:hAnsi="Times New Roman"/>
          <w:bCs/>
        </w:rPr>
        <w:t>страхования</w:t>
      </w:r>
      <w:r w:rsidR="00E12750">
        <w:rPr>
          <w:rFonts w:ascii="Times New Roman" w:hAnsi="Times New Roman"/>
          <w:bCs/>
        </w:rPr>
        <w:t xml:space="preserve"> </w:t>
      </w:r>
      <w:r w:rsidR="00136AA0">
        <w:rPr>
          <w:rFonts w:ascii="Times New Roman" w:hAnsi="Times New Roman"/>
          <w:bCs/>
        </w:rPr>
        <w:t>имущества, а также жизни и здоровья в любом отделении Почты России по всей стране.</w:t>
      </w:r>
      <w:r>
        <w:rPr>
          <w:rFonts w:ascii="Times New Roman" w:hAnsi="Times New Roman"/>
          <w:bCs/>
        </w:rPr>
        <w:t xml:space="preserve"> </w:t>
      </w:r>
      <w:r w:rsidR="00DB1057">
        <w:rPr>
          <w:rFonts w:ascii="Times New Roman" w:hAnsi="Times New Roman"/>
          <w:bCs/>
        </w:rPr>
        <w:t>Для этого понадобя</w:t>
      </w:r>
      <w:r w:rsidR="00D76E4B">
        <w:rPr>
          <w:rFonts w:ascii="Times New Roman" w:hAnsi="Times New Roman"/>
          <w:bCs/>
        </w:rPr>
        <w:t>тся только паспорт и данные кредитного договора. Сот</w:t>
      </w:r>
      <w:r w:rsidR="0055659E">
        <w:rPr>
          <w:rFonts w:ascii="Times New Roman" w:hAnsi="Times New Roman"/>
          <w:bCs/>
        </w:rPr>
        <w:t>рудники Почты рассчитают</w:t>
      </w:r>
      <w:r w:rsidR="00D76E4B">
        <w:rPr>
          <w:rFonts w:ascii="Times New Roman" w:hAnsi="Times New Roman"/>
          <w:bCs/>
        </w:rPr>
        <w:t xml:space="preserve"> стоимость страховки</w:t>
      </w:r>
      <w:r w:rsidR="0055659E">
        <w:rPr>
          <w:rFonts w:ascii="Times New Roman" w:hAnsi="Times New Roman"/>
          <w:bCs/>
        </w:rPr>
        <w:t xml:space="preserve"> в </w:t>
      </w:r>
      <w:r w:rsidR="0055659E" w:rsidRPr="000D4E1D">
        <w:rPr>
          <w:rFonts w:ascii="Times New Roman" w:hAnsi="Times New Roman"/>
          <w:bCs/>
        </w:rPr>
        <w:t>нескольких компаниях, которые а</w:t>
      </w:r>
      <w:r w:rsidR="005B058D">
        <w:rPr>
          <w:rFonts w:ascii="Times New Roman" w:hAnsi="Times New Roman"/>
          <w:bCs/>
        </w:rPr>
        <w:t>ккредитованы в Сбере</w:t>
      </w:r>
      <w:r w:rsidR="0055659E" w:rsidRPr="006927B8">
        <w:rPr>
          <w:rFonts w:ascii="Times New Roman" w:hAnsi="Times New Roman"/>
          <w:bCs/>
        </w:rPr>
        <w:t>.</w:t>
      </w:r>
      <w:r w:rsidR="00D76E4B" w:rsidRPr="006927B8">
        <w:rPr>
          <w:rFonts w:ascii="Times New Roman" w:hAnsi="Times New Roman"/>
          <w:bCs/>
        </w:rPr>
        <w:t xml:space="preserve"> </w:t>
      </w:r>
      <w:r w:rsidR="005B058D">
        <w:rPr>
          <w:rFonts w:ascii="Times New Roman" w:hAnsi="Times New Roman"/>
          <w:bCs/>
        </w:rPr>
        <w:t>Выбрать оптимальные условия и приобрести</w:t>
      </w:r>
      <w:r w:rsidR="009F0F8B" w:rsidRPr="006927B8">
        <w:rPr>
          <w:rFonts w:ascii="Times New Roman" w:hAnsi="Times New Roman"/>
          <w:bCs/>
        </w:rPr>
        <w:t xml:space="preserve"> полис на Почте можно со второго года после получения кредита.</w:t>
      </w:r>
    </w:p>
    <w:p w14:paraId="5ACC4567" w14:textId="60B85101" w:rsidR="003B18D9" w:rsidRDefault="003B18D9" w:rsidP="0071775C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Процесс оформления </w:t>
      </w:r>
      <w:r w:rsidR="00F114DF">
        <w:rPr>
          <w:rFonts w:ascii="Times New Roman" w:hAnsi="Times New Roman"/>
          <w:bCs/>
        </w:rPr>
        <w:t>займет не более 15 минут</w:t>
      </w:r>
      <w:r w:rsidR="00F114DF" w:rsidRPr="00F114DF">
        <w:rPr>
          <w:rFonts w:ascii="Times New Roman" w:hAnsi="Times New Roman"/>
          <w:bCs/>
        </w:rPr>
        <w:t>: о</w:t>
      </w:r>
      <w:r w:rsidR="003F0E37">
        <w:rPr>
          <w:rFonts w:ascii="Times New Roman" w:hAnsi="Times New Roman"/>
          <w:bCs/>
        </w:rPr>
        <w:t xml:space="preserve">ператор </w:t>
      </w:r>
      <w:r w:rsidR="000D6E44">
        <w:rPr>
          <w:rFonts w:ascii="Times New Roman" w:hAnsi="Times New Roman"/>
          <w:bCs/>
        </w:rPr>
        <w:t>отделения</w:t>
      </w:r>
      <w:r w:rsidR="00F114DF">
        <w:rPr>
          <w:rFonts w:ascii="Times New Roman" w:hAnsi="Times New Roman"/>
          <w:bCs/>
        </w:rPr>
        <w:t xml:space="preserve"> заполнит</w:t>
      </w:r>
      <w:r w:rsidR="00F114DF" w:rsidRPr="00F114DF">
        <w:rPr>
          <w:rFonts w:ascii="Times New Roman" w:hAnsi="Times New Roman"/>
          <w:bCs/>
        </w:rPr>
        <w:t xml:space="preserve"> все необходимые данные, в режиме о</w:t>
      </w:r>
      <w:r w:rsidR="00F114DF">
        <w:rPr>
          <w:rFonts w:ascii="Times New Roman" w:hAnsi="Times New Roman"/>
          <w:bCs/>
        </w:rPr>
        <w:t>нлайн направит</w:t>
      </w:r>
      <w:r w:rsidR="00F114DF" w:rsidRPr="00F114DF">
        <w:rPr>
          <w:rFonts w:ascii="Times New Roman" w:hAnsi="Times New Roman"/>
          <w:bCs/>
        </w:rPr>
        <w:t xml:space="preserve"> запрос каждому из</w:t>
      </w:r>
      <w:r w:rsidR="00F114DF">
        <w:rPr>
          <w:rFonts w:ascii="Times New Roman" w:hAnsi="Times New Roman"/>
          <w:bCs/>
        </w:rPr>
        <w:t xml:space="preserve"> страховщиков и получит</w:t>
      </w:r>
      <w:r w:rsidR="0038759B">
        <w:rPr>
          <w:rFonts w:ascii="Times New Roman" w:hAnsi="Times New Roman"/>
          <w:bCs/>
        </w:rPr>
        <w:t xml:space="preserve"> </w:t>
      </w:r>
      <w:r w:rsidR="00F114DF" w:rsidRPr="00F114DF">
        <w:rPr>
          <w:rFonts w:ascii="Times New Roman" w:hAnsi="Times New Roman"/>
          <w:bCs/>
        </w:rPr>
        <w:t>в ответ расчет страховой премии.</w:t>
      </w:r>
      <w:r w:rsidR="00F114D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Оплатить полис можно почтовым переводом в адрес выбранной компании. После этого к</w:t>
      </w:r>
      <w:r w:rsidR="00326A4A">
        <w:rPr>
          <w:rFonts w:ascii="Times New Roman" w:hAnsi="Times New Roman"/>
          <w:bCs/>
        </w:rPr>
        <w:t>лиент получит на руки</w:t>
      </w:r>
      <w:r w:rsidR="00326A4A" w:rsidRPr="00326A4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распечатанную версию </w:t>
      </w:r>
      <w:r w:rsidR="00326A4A" w:rsidRPr="00326A4A">
        <w:rPr>
          <w:rFonts w:ascii="Times New Roman" w:hAnsi="Times New Roman"/>
          <w:bCs/>
        </w:rPr>
        <w:t xml:space="preserve">полиса, а </w:t>
      </w:r>
      <w:r w:rsidR="00326A4A">
        <w:rPr>
          <w:rFonts w:ascii="Times New Roman" w:hAnsi="Times New Roman"/>
          <w:bCs/>
        </w:rPr>
        <w:t xml:space="preserve">его электронный </w:t>
      </w:r>
      <w:r w:rsidR="00DB1057">
        <w:rPr>
          <w:rFonts w:ascii="Times New Roman" w:hAnsi="Times New Roman"/>
          <w:bCs/>
        </w:rPr>
        <w:t xml:space="preserve">экземпляр придет на </w:t>
      </w:r>
      <w:r w:rsidR="00326A4A">
        <w:rPr>
          <w:rFonts w:ascii="Times New Roman" w:hAnsi="Times New Roman"/>
          <w:bCs/>
        </w:rPr>
        <w:t xml:space="preserve">почту. </w:t>
      </w:r>
      <w:r>
        <w:rPr>
          <w:rFonts w:ascii="Times New Roman" w:hAnsi="Times New Roman"/>
          <w:bCs/>
        </w:rPr>
        <w:t>За</w:t>
      </w:r>
      <w:r w:rsidR="000D6E44">
        <w:rPr>
          <w:rFonts w:ascii="Times New Roman" w:hAnsi="Times New Roman"/>
          <w:bCs/>
        </w:rPr>
        <w:t>ё</w:t>
      </w:r>
      <w:r>
        <w:rPr>
          <w:rFonts w:ascii="Times New Roman" w:hAnsi="Times New Roman"/>
          <w:bCs/>
        </w:rPr>
        <w:t>мщику останется</w:t>
      </w:r>
      <w:r w:rsidR="008441F0" w:rsidRPr="008441F0">
        <w:rPr>
          <w:rFonts w:ascii="Times New Roman" w:hAnsi="Times New Roman"/>
          <w:bCs/>
        </w:rPr>
        <w:t xml:space="preserve"> то</w:t>
      </w:r>
      <w:r>
        <w:rPr>
          <w:rFonts w:ascii="Times New Roman" w:hAnsi="Times New Roman"/>
          <w:bCs/>
        </w:rPr>
        <w:t>лько уведомить банк о продлении страховки</w:t>
      </w:r>
      <w:r w:rsidR="008441F0" w:rsidRPr="008441F0">
        <w:rPr>
          <w:rFonts w:ascii="Times New Roman" w:hAnsi="Times New Roman"/>
          <w:bCs/>
        </w:rPr>
        <w:t xml:space="preserve"> и пере</w:t>
      </w:r>
      <w:r>
        <w:rPr>
          <w:rFonts w:ascii="Times New Roman" w:hAnsi="Times New Roman"/>
          <w:bCs/>
        </w:rPr>
        <w:t>дать данные нового договора</w:t>
      </w:r>
      <w:r w:rsidR="008441F0" w:rsidRPr="008441F0">
        <w:rPr>
          <w:rFonts w:ascii="Times New Roman" w:hAnsi="Times New Roman"/>
          <w:bCs/>
        </w:rPr>
        <w:t>.</w:t>
      </w:r>
      <w:r w:rsidR="008441F0">
        <w:rPr>
          <w:rFonts w:ascii="Times New Roman" w:hAnsi="Times New Roman"/>
          <w:bCs/>
        </w:rPr>
        <w:t xml:space="preserve"> </w:t>
      </w:r>
    </w:p>
    <w:p w14:paraId="0FCE4F90" w14:textId="50FD3DE8" w:rsidR="0055659E" w:rsidRDefault="003B18D9" w:rsidP="0071775C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Сейчас Почта сотрудничает с тремя аккредитованными в Сбере страховщиками залогового имущества: САО «</w:t>
      </w:r>
      <w:r w:rsidR="003F0E37">
        <w:rPr>
          <w:rFonts w:ascii="Times New Roman" w:hAnsi="Times New Roman"/>
          <w:bCs/>
        </w:rPr>
        <w:t>ВСК», ООО «Абсолют Страхование» и</w:t>
      </w:r>
      <w:r>
        <w:rPr>
          <w:rFonts w:ascii="Times New Roman" w:hAnsi="Times New Roman"/>
          <w:bCs/>
        </w:rPr>
        <w:t xml:space="preserve"> ООО «Зетта Страхование». В дальнейшем компания планирует расширить список партнеров. По</w:t>
      </w:r>
      <w:r w:rsidR="006779D4">
        <w:rPr>
          <w:rFonts w:ascii="Times New Roman" w:hAnsi="Times New Roman"/>
          <w:bCs/>
        </w:rPr>
        <w:t>лисы страхования имущества и жизни можно офор</w:t>
      </w:r>
      <w:r w:rsidR="000D6E44">
        <w:rPr>
          <w:rFonts w:ascii="Times New Roman" w:hAnsi="Times New Roman"/>
          <w:bCs/>
        </w:rPr>
        <w:t>мить по отдельности</w:t>
      </w:r>
      <w:r w:rsidR="006779D4">
        <w:rPr>
          <w:rFonts w:ascii="Times New Roman" w:hAnsi="Times New Roman"/>
          <w:bCs/>
        </w:rPr>
        <w:t xml:space="preserve"> или как комплексную услугу. Максимальный размер выплат будет зависеть от остатка по ипотечному кредиту. </w:t>
      </w:r>
      <w:r w:rsidR="0055659E" w:rsidRPr="0055659E">
        <w:rPr>
          <w:rFonts w:ascii="Times New Roman" w:hAnsi="Times New Roman"/>
          <w:bCs/>
        </w:rPr>
        <w:t>Уточнить адрес ближайшего почтового отделения и режим работы можно на сайте или в мобильном приложении Почты России.</w:t>
      </w:r>
    </w:p>
    <w:p w14:paraId="1E155DD3" w14:textId="1AE3D6A1" w:rsidR="0038759B" w:rsidRDefault="006779D4" w:rsidP="0071775C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 w:rsidRPr="0038759B">
        <w:rPr>
          <w:rFonts w:ascii="Times New Roman" w:hAnsi="Times New Roman"/>
          <w:bCs/>
          <w:i/>
        </w:rPr>
        <w:t>«</w:t>
      </w:r>
      <w:r w:rsidR="00AF267F" w:rsidRPr="0038759B">
        <w:rPr>
          <w:rFonts w:ascii="Times New Roman" w:hAnsi="Times New Roman"/>
          <w:bCs/>
          <w:i/>
        </w:rPr>
        <w:t>Чтобы получить ипотеку в банке, за</w:t>
      </w:r>
      <w:r w:rsidR="000D6E44">
        <w:rPr>
          <w:rFonts w:ascii="Times New Roman" w:hAnsi="Times New Roman"/>
          <w:bCs/>
          <w:i/>
        </w:rPr>
        <w:t>ё</w:t>
      </w:r>
      <w:r w:rsidR="00AF267F" w:rsidRPr="0038759B">
        <w:rPr>
          <w:rFonts w:ascii="Times New Roman" w:hAnsi="Times New Roman"/>
          <w:bCs/>
          <w:i/>
        </w:rPr>
        <w:t>мщик обязательно должен заключить договор страхования, а потом ежегодно его продлять. Теперь это можно сделать в любом отделении Почты России и совместить, например, с получением посылки.</w:t>
      </w:r>
      <w:r w:rsidR="0038759B" w:rsidRPr="0038759B">
        <w:rPr>
          <w:rFonts w:ascii="Times New Roman" w:hAnsi="Times New Roman"/>
          <w:bCs/>
          <w:i/>
        </w:rPr>
        <w:t xml:space="preserve"> Удобство этой услуги в том, что мы предлагаем на выбор несколько компаний, условия страхования которых полностью соответствуют требованиям Сбера»,</w:t>
      </w:r>
      <w:r w:rsidR="0038759B">
        <w:rPr>
          <w:rFonts w:ascii="Times New Roman" w:hAnsi="Times New Roman"/>
          <w:bCs/>
        </w:rPr>
        <w:t xml:space="preserve"> </w:t>
      </w:r>
      <w:r w:rsidR="000D6E44" w:rsidRPr="000D6E44">
        <w:rPr>
          <w:rFonts w:ascii="Times New Roman" w:hAnsi="Times New Roman"/>
          <w:bCs/>
        </w:rPr>
        <w:t>–</w:t>
      </w:r>
      <w:r w:rsidR="0038759B">
        <w:rPr>
          <w:rFonts w:ascii="Times New Roman" w:hAnsi="Times New Roman"/>
          <w:bCs/>
        </w:rPr>
        <w:t xml:space="preserve"> прокомментировала </w:t>
      </w:r>
      <w:r w:rsidR="0038759B" w:rsidRPr="0038759B">
        <w:rPr>
          <w:rFonts w:ascii="Times New Roman" w:hAnsi="Times New Roman"/>
          <w:b/>
          <w:bCs/>
        </w:rPr>
        <w:t>советник генерального директора Почты России по финансовым технологиям и продуктам Алена Бочарова</w:t>
      </w:r>
      <w:r w:rsidR="0038759B">
        <w:rPr>
          <w:rFonts w:ascii="Times New Roman" w:hAnsi="Times New Roman"/>
          <w:bCs/>
        </w:rPr>
        <w:t xml:space="preserve">.  </w:t>
      </w:r>
    </w:p>
    <w:p w14:paraId="59FC8229" w14:textId="77777777" w:rsidR="0038759B" w:rsidRDefault="0038759B" w:rsidP="0071775C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</w:p>
    <w:p w14:paraId="219E403A" w14:textId="28D1B2C7" w:rsidR="00E737AC" w:rsidRDefault="00E737AC" w:rsidP="00E737AC">
      <w:pPr>
        <w:spacing w:before="120" w:after="120" w:line="276" w:lineRule="auto"/>
        <w:jc w:val="both"/>
        <w:rPr>
          <w:rStyle w:val="a7"/>
          <w:rFonts w:ascii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АО «Почта России» </w:t>
      </w:r>
      <w:r w:rsidR="000D6E44" w:rsidRPr="000D6E44">
        <w:rPr>
          <w:rStyle w:val="a7"/>
          <w:rFonts w:ascii="Times New Roman" w:hAnsi="Times New Roman" w:cs="Times New Roman"/>
          <w:b/>
          <w:bCs/>
          <w:i/>
          <w:iCs/>
          <w:sz w:val="20"/>
          <w:szCs w:val="20"/>
        </w:rPr>
        <w:t>–</w:t>
      </w:r>
      <w:r>
        <w:rPr>
          <w:rStyle w:val="a7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>цифровая почтово-логистическая компания, один из крупнейших работодателей России, объединяющий 330 тысяч сотрудников. Входит в перечень стратегических предприятий. В региональную сеть Почты России включены 42 тысячи отделений почтовой связи по всей стране. Ежегодно компания обрабатывает около 3,5 млрд почтовых отправлений. Почта России является проводником почтовых, социальных, финансовых и цифровых услуг для населения, предоставляет качественный сервис для компаний электронной торговли. Почта России усиливает присутствие на международном рынке. Офисы компании на сегодняшний день открыты в Китае и Германии, в Финляндии и Великобритании действуют места обмена почтой.</w:t>
      </w:r>
    </w:p>
    <w:p w14:paraId="4F12B6D4" w14:textId="77777777" w:rsidR="00E737AC" w:rsidRDefault="00E737AC" w:rsidP="00E737AC">
      <w:pPr>
        <w:spacing w:before="120" w:after="120" w:line="276" w:lineRule="auto"/>
      </w:pPr>
      <w:r>
        <w:rPr>
          <w:rStyle w:val="a7"/>
          <w:rFonts w:ascii="Times New Roman" w:hAnsi="Times New Roman" w:cs="Times New Roman"/>
          <w:sz w:val="20"/>
          <w:szCs w:val="20"/>
        </w:rPr>
        <w:t>Пресс служба АО «Почта России» </w:t>
      </w:r>
      <w:r>
        <w:rPr>
          <w:rStyle w:val="a7"/>
          <w:rFonts w:ascii="Times New Roman" w:hAnsi="Times New Roman" w:cs="Times New Roman"/>
          <w:sz w:val="20"/>
          <w:szCs w:val="20"/>
        </w:rPr>
        <w:br/>
      </w:r>
      <w:hyperlink w:anchor="_blank" w:history="1">
        <w:r>
          <w:rPr>
            <w:rStyle w:val="Hyperlink1"/>
            <w:rFonts w:eastAsia="Arial Unicode MS"/>
          </w:rPr>
          <w:t>press_service@russianpost.ru</w:t>
        </w:r>
      </w:hyperlink>
    </w:p>
    <w:p w14:paraId="1BFCC0FA" w14:textId="77777777" w:rsidR="00E737AC" w:rsidRPr="00E736D1" w:rsidRDefault="00E737AC" w:rsidP="00E737AC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736D1">
        <w:rPr>
          <w:rFonts w:ascii="Times New Roman" w:hAnsi="Times New Roman" w:cs="Times New Roman"/>
          <w:sz w:val="20"/>
          <w:szCs w:val="20"/>
        </w:rPr>
        <w:lastRenderedPageBreak/>
        <w:t xml:space="preserve">Чтобы всегда быть в курсе наших новостей, подписывайтесь на телеграм-канал Почты </w:t>
      </w:r>
      <w:hyperlink r:id="rId7" w:history="1">
        <w:r w:rsidRPr="00E736D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</w:t>
        </w:r>
        <w:r w:rsidRPr="00E736D1">
          <w:rPr>
            <w:rStyle w:val="a3"/>
            <w:rFonts w:ascii="Times New Roman" w:hAnsi="Times New Roman" w:cs="Times New Roman"/>
            <w:sz w:val="20"/>
            <w:szCs w:val="20"/>
          </w:rPr>
          <w:t>t</w:t>
        </w:r>
        <w:r w:rsidRPr="00E736D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</w:t>
        </w:r>
        <w:r w:rsidRPr="00E736D1">
          <w:rPr>
            <w:rStyle w:val="a3"/>
            <w:rFonts w:ascii="Times New Roman" w:hAnsi="Times New Roman" w:cs="Times New Roman"/>
            <w:sz w:val="20"/>
            <w:szCs w:val="20"/>
          </w:rPr>
          <w:t>ps://t.me/napocht</w:t>
        </w:r>
        <w:r w:rsidRPr="00E736D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</w:t>
        </w:r>
      </w:hyperlink>
      <w:r w:rsidRPr="00E736D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C61E474" w14:textId="4601ABD3" w:rsidR="00BB26D3" w:rsidRPr="00F4252C" w:rsidRDefault="00BB26D3" w:rsidP="00E737AC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B26D3" w:rsidRPr="00F4252C">
      <w:pgSz w:w="11900" w:h="16840"/>
      <w:pgMar w:top="1134" w:right="850" w:bottom="1134" w:left="1701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1E4775" w16cid:durableId="24EC6333"/>
  <w16cid:commentId w16cid:paraId="04C54541" w16cid:durableId="24EC6270"/>
  <w16cid:commentId w16cid:paraId="49A5927E" w16cid:durableId="24EC62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80292" w14:textId="77777777" w:rsidR="00B0215C" w:rsidRDefault="00B0215C">
      <w:r>
        <w:separator/>
      </w:r>
    </w:p>
  </w:endnote>
  <w:endnote w:type="continuationSeparator" w:id="0">
    <w:p w14:paraId="0D5027EE" w14:textId="77777777" w:rsidR="00B0215C" w:rsidRDefault="00B0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3213B" w14:textId="77777777" w:rsidR="00B0215C" w:rsidRDefault="00B0215C">
      <w:r>
        <w:separator/>
      </w:r>
    </w:p>
  </w:footnote>
  <w:footnote w:type="continuationSeparator" w:id="0">
    <w:p w14:paraId="2A372D20" w14:textId="77777777" w:rsidR="00B0215C" w:rsidRDefault="00B0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3"/>
    <w:rsid w:val="00030D0E"/>
    <w:rsid w:val="00031658"/>
    <w:rsid w:val="00047E79"/>
    <w:rsid w:val="0005175D"/>
    <w:rsid w:val="00082B5C"/>
    <w:rsid w:val="000D438D"/>
    <w:rsid w:val="000D4E1D"/>
    <w:rsid w:val="000D6E44"/>
    <w:rsid w:val="001029CF"/>
    <w:rsid w:val="0011043E"/>
    <w:rsid w:val="00136AA0"/>
    <w:rsid w:val="00151227"/>
    <w:rsid w:val="00193372"/>
    <w:rsid w:val="001A67FD"/>
    <w:rsid w:val="001B7C04"/>
    <w:rsid w:val="00220998"/>
    <w:rsid w:val="0027426E"/>
    <w:rsid w:val="0027611D"/>
    <w:rsid w:val="002C0FB6"/>
    <w:rsid w:val="002C2019"/>
    <w:rsid w:val="002C6448"/>
    <w:rsid w:val="002D46BC"/>
    <w:rsid w:val="00300B66"/>
    <w:rsid w:val="003070B5"/>
    <w:rsid w:val="00313B2D"/>
    <w:rsid w:val="00326A4A"/>
    <w:rsid w:val="00331F81"/>
    <w:rsid w:val="0034248D"/>
    <w:rsid w:val="0035067E"/>
    <w:rsid w:val="00356624"/>
    <w:rsid w:val="0038759B"/>
    <w:rsid w:val="003A2C11"/>
    <w:rsid w:val="003B18D9"/>
    <w:rsid w:val="003B3BAD"/>
    <w:rsid w:val="003C6D3A"/>
    <w:rsid w:val="003D158C"/>
    <w:rsid w:val="003F0E37"/>
    <w:rsid w:val="003F7C1B"/>
    <w:rsid w:val="004677E7"/>
    <w:rsid w:val="00492438"/>
    <w:rsid w:val="0050613C"/>
    <w:rsid w:val="00525BBD"/>
    <w:rsid w:val="005479F9"/>
    <w:rsid w:val="0055659E"/>
    <w:rsid w:val="005B058D"/>
    <w:rsid w:val="00650024"/>
    <w:rsid w:val="006679BA"/>
    <w:rsid w:val="00670C3B"/>
    <w:rsid w:val="00673360"/>
    <w:rsid w:val="006779D4"/>
    <w:rsid w:val="006927B8"/>
    <w:rsid w:val="006F0BE2"/>
    <w:rsid w:val="006F4BC0"/>
    <w:rsid w:val="006F5967"/>
    <w:rsid w:val="00703B75"/>
    <w:rsid w:val="007069F7"/>
    <w:rsid w:val="0071775C"/>
    <w:rsid w:val="007246AC"/>
    <w:rsid w:val="00752C3F"/>
    <w:rsid w:val="007A655F"/>
    <w:rsid w:val="007B56F2"/>
    <w:rsid w:val="007C5B0F"/>
    <w:rsid w:val="007C7C75"/>
    <w:rsid w:val="007E43F9"/>
    <w:rsid w:val="008068D3"/>
    <w:rsid w:val="008101CC"/>
    <w:rsid w:val="00816AE4"/>
    <w:rsid w:val="00825112"/>
    <w:rsid w:val="008441F0"/>
    <w:rsid w:val="00865620"/>
    <w:rsid w:val="0087474B"/>
    <w:rsid w:val="008836B4"/>
    <w:rsid w:val="008D5E10"/>
    <w:rsid w:val="009041A5"/>
    <w:rsid w:val="00907095"/>
    <w:rsid w:val="00946E60"/>
    <w:rsid w:val="009515E7"/>
    <w:rsid w:val="009538B7"/>
    <w:rsid w:val="009654E0"/>
    <w:rsid w:val="009A093D"/>
    <w:rsid w:val="009A2461"/>
    <w:rsid w:val="009A5B06"/>
    <w:rsid w:val="009D04F1"/>
    <w:rsid w:val="009D112A"/>
    <w:rsid w:val="009F0F8B"/>
    <w:rsid w:val="00A47CDD"/>
    <w:rsid w:val="00A8039E"/>
    <w:rsid w:val="00A81776"/>
    <w:rsid w:val="00AF267F"/>
    <w:rsid w:val="00B0215C"/>
    <w:rsid w:val="00B02F16"/>
    <w:rsid w:val="00B04572"/>
    <w:rsid w:val="00B461F1"/>
    <w:rsid w:val="00BA500A"/>
    <w:rsid w:val="00BB26D3"/>
    <w:rsid w:val="00BC368D"/>
    <w:rsid w:val="00BD376C"/>
    <w:rsid w:val="00BE3D89"/>
    <w:rsid w:val="00BE6E5E"/>
    <w:rsid w:val="00C03B35"/>
    <w:rsid w:val="00C13C4A"/>
    <w:rsid w:val="00C960F0"/>
    <w:rsid w:val="00CA03AF"/>
    <w:rsid w:val="00CB4177"/>
    <w:rsid w:val="00CB43F9"/>
    <w:rsid w:val="00CE33E5"/>
    <w:rsid w:val="00D2438E"/>
    <w:rsid w:val="00D27068"/>
    <w:rsid w:val="00D46ABE"/>
    <w:rsid w:val="00D539C5"/>
    <w:rsid w:val="00D63B15"/>
    <w:rsid w:val="00D76E4B"/>
    <w:rsid w:val="00DB1057"/>
    <w:rsid w:val="00DC3116"/>
    <w:rsid w:val="00DD6F1C"/>
    <w:rsid w:val="00E12750"/>
    <w:rsid w:val="00E342E0"/>
    <w:rsid w:val="00E737AC"/>
    <w:rsid w:val="00EA5161"/>
    <w:rsid w:val="00EA76A0"/>
    <w:rsid w:val="00EC0E7B"/>
    <w:rsid w:val="00EC134C"/>
    <w:rsid w:val="00EC6298"/>
    <w:rsid w:val="00ED180B"/>
    <w:rsid w:val="00F016B0"/>
    <w:rsid w:val="00F114DF"/>
    <w:rsid w:val="00F4252C"/>
    <w:rsid w:val="00F61C83"/>
    <w:rsid w:val="00F87663"/>
    <w:rsid w:val="00FB397D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BCB5"/>
  <w15:docId w15:val="{E0DE0C4E-0741-4245-98F3-2823516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annotation text"/>
    <w:link w:val="a6"/>
    <w:rPr>
      <w:rFonts w:ascii="Calibri" w:hAnsi="Calibri" w:cs="Arial Unicode MS"/>
      <w:color w:val="000000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styleId="a8">
    <w:name w:val="Balloon Text"/>
    <w:basedOn w:val="a"/>
    <w:link w:val="a9"/>
    <w:uiPriority w:val="99"/>
    <w:semiHidden/>
    <w:unhideWhenUsed/>
    <w:rsid w:val="00D63B15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B15"/>
    <w:rPr>
      <w:color w:val="000000"/>
      <w:sz w:val="18"/>
      <w:szCs w:val="18"/>
      <w:u w:color="000000"/>
    </w:rPr>
  </w:style>
  <w:style w:type="paragraph" w:styleId="aa">
    <w:name w:val="Revision"/>
    <w:hidden/>
    <w:uiPriority w:val="99"/>
    <w:semiHidden/>
    <w:rsid w:val="00D63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sid w:val="0035067E"/>
    <w:rPr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35067E"/>
    <w:rPr>
      <w:b/>
      <w:bCs/>
    </w:rPr>
  </w:style>
  <w:style w:type="character" w:customStyle="1" w:styleId="a6">
    <w:name w:val="Текст примечания Знак"/>
    <w:basedOn w:val="a0"/>
    <w:link w:val="a5"/>
    <w:rsid w:val="0035067E"/>
    <w:rPr>
      <w:rFonts w:ascii="Calibri" w:hAnsi="Calibri" w:cs="Arial Unicode MS"/>
      <w:color w:val="000000"/>
      <w:u w:color="000000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35067E"/>
    <w:rPr>
      <w:rFonts w:ascii="Calibri" w:hAnsi="Calibri" w:cs="Arial Unicode MS"/>
      <w:b/>
      <w:bCs/>
      <w:color w:val="000000"/>
      <w:u w:color="000000"/>
    </w:rPr>
  </w:style>
  <w:style w:type="character" w:customStyle="1" w:styleId="Ae">
    <w:name w:val="Нет A"/>
    <w:rsid w:val="00F4252C"/>
  </w:style>
  <w:style w:type="character" w:customStyle="1" w:styleId="Hyperlink1">
    <w:name w:val="Hyperlink.1"/>
    <w:basedOn w:val="a7"/>
    <w:rsid w:val="00F4252C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https://t.me/napoch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pupsik</dc:creator>
  <cp:lastModifiedBy>VS</cp:lastModifiedBy>
  <cp:revision>18</cp:revision>
  <dcterms:created xsi:type="dcterms:W3CDTF">2021-09-15T09:42:00Z</dcterms:created>
  <dcterms:modified xsi:type="dcterms:W3CDTF">2021-11-02T08:00:00Z</dcterms:modified>
</cp:coreProperties>
</file>