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8B" w:rsidRPr="004B2443" w:rsidRDefault="00002BAF" w:rsidP="00002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BA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2616987</wp:posOffset>
            </wp:positionH>
            <wp:positionV relativeFrom="paragraph">
              <wp:posOffset>-317481</wp:posOffset>
            </wp:positionV>
            <wp:extent cx="636042" cy="730155"/>
            <wp:effectExtent l="19050" t="0" r="0" b="0"/>
            <wp:wrapNone/>
            <wp:docPr id="26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42" cy="73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80"/>
      </w:tblPr>
      <w:tblGrid>
        <w:gridCol w:w="9571"/>
      </w:tblGrid>
      <w:tr w:rsidR="00A22C8B" w:rsidRPr="00715535" w:rsidTr="00401A5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02BAF" w:rsidRDefault="00002BAF" w:rsidP="0000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8B" w:rsidRPr="00715535" w:rsidRDefault="00A22C8B" w:rsidP="0000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Администрация Абанского района</w:t>
            </w:r>
          </w:p>
          <w:p w:rsidR="00A22C8B" w:rsidRPr="00715535" w:rsidRDefault="00A22C8B" w:rsidP="0000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</w:tbl>
    <w:p w:rsidR="00A22C8B" w:rsidRPr="00715535" w:rsidRDefault="00A22C8B" w:rsidP="00002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A22C8B" w:rsidP="00002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2C8B" w:rsidRPr="00715535" w:rsidRDefault="00A22C8B" w:rsidP="007155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E07916" w:rsidP="0071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04.12.2020</w:t>
      </w:r>
      <w:r w:rsidR="00A22C8B" w:rsidRPr="00715535">
        <w:rPr>
          <w:rFonts w:ascii="Times New Roman" w:hAnsi="Times New Roman" w:cs="Times New Roman"/>
          <w:sz w:val="28"/>
          <w:szCs w:val="28"/>
        </w:rPr>
        <w:t xml:space="preserve">                                            п. Абан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477</w:t>
      </w:r>
      <w:r w:rsidR="00D854C6">
        <w:rPr>
          <w:rFonts w:ascii="Times New Roman" w:hAnsi="Times New Roman" w:cs="Times New Roman"/>
          <w:sz w:val="28"/>
          <w:szCs w:val="28"/>
        </w:rPr>
        <w:t>-</w:t>
      </w:r>
      <w:r w:rsidR="003001EF">
        <w:rPr>
          <w:rFonts w:ascii="Times New Roman" w:hAnsi="Times New Roman" w:cs="Times New Roman"/>
          <w:sz w:val="28"/>
          <w:szCs w:val="28"/>
        </w:rPr>
        <w:t>п</w:t>
      </w:r>
    </w:p>
    <w:p w:rsidR="00A22C8B" w:rsidRDefault="00A22C8B" w:rsidP="007155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4C6" w:rsidRPr="00D854C6" w:rsidRDefault="00103301" w:rsidP="00D8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854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A400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</w:t>
      </w:r>
      <w:r w:rsidRPr="00D854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400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утверждении методики расчета и оценки</w:t>
      </w:r>
      <w:r w:rsidR="00A4008E" w:rsidRPr="00D854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4008E"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ключевых показателей эффективности функционирования в </w:t>
      </w:r>
      <w:r w:rsidR="00A4008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Абанского района Красноярского края</w:t>
      </w:r>
      <w:r w:rsidR="00A4008E"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антимонопольного комплаенса</w:t>
      </w:r>
    </w:p>
    <w:p w:rsidR="00A22C8B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D854C6" w:rsidRDefault="00A22C8B" w:rsidP="00D85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4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 w:rsidRPr="00D854C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854C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21.12.2017 N 618 «Об основных направлениях государственной политики по развитию конкуренции», </w:t>
      </w:r>
      <w:hyperlink r:id="rId9" w:history="1">
        <w:r w:rsidR="00D854C6" w:rsidRPr="00D854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Приказ</w:t>
        </w:r>
      </w:hyperlink>
      <w:r w:rsidR="00D854C6"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Федеральной антимонопольной службы Российской Федерации от 05.02.2019 N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комплаенса», </w:t>
      </w:r>
      <w:r w:rsidRPr="00D854C6">
        <w:rPr>
          <w:rFonts w:ascii="Times New Roman" w:hAnsi="Times New Roman" w:cs="Times New Roman"/>
          <w:sz w:val="28"/>
          <w:szCs w:val="28"/>
        </w:rPr>
        <w:t>Поручением Губернатора Красноярского края от  18.04.2018 № 8ГП, руководствуясь ст. 43, 44 Устава Абанского района Красноярского края,</w:t>
      </w:r>
    </w:p>
    <w:p w:rsidR="00A22C8B" w:rsidRPr="00D854C6" w:rsidRDefault="00A22C8B" w:rsidP="00D85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4C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54C6" w:rsidRPr="00D854C6" w:rsidRDefault="00D854C6" w:rsidP="00D85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>1. Утвердить</w:t>
      </w:r>
      <w:r w:rsidR="000051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w:anchor="Par49" w:history="1">
        <w:r w:rsidRPr="00D854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Методику</w:t>
        </w:r>
      </w:hyperlink>
      <w:r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расчета и оценки ключевых показателей эффективности функционирования в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Абанского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Красноярского края</w:t>
      </w:r>
      <w:r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антимонопольного комплаенса согласно приложению </w:t>
      </w:r>
      <w:r w:rsidR="0000518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22C8B" w:rsidRPr="00D854C6" w:rsidRDefault="000A3A3A" w:rsidP="00D85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2C8B" w:rsidRPr="00D854C6">
        <w:rPr>
          <w:rFonts w:ascii="Times New Roman" w:hAnsi="Times New Roman" w:cs="Times New Roman"/>
          <w:sz w:val="28"/>
          <w:szCs w:val="28"/>
        </w:rPr>
        <w:t>. Разместить постановление на официальном сайте муниципального образования в сети интернет и опубликовать в газете «Красное знамя».</w:t>
      </w:r>
    </w:p>
    <w:p w:rsidR="00A22C8B" w:rsidRPr="00D854C6" w:rsidRDefault="000A3A3A" w:rsidP="00D85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2C8B" w:rsidRPr="00D854C6">
        <w:rPr>
          <w:rFonts w:ascii="Times New Roman" w:hAnsi="Times New Roman" w:cs="Times New Roman"/>
          <w:sz w:val="28"/>
          <w:szCs w:val="28"/>
        </w:rPr>
        <w:t xml:space="preserve">. Главному специалисту отдела информационного, правового и кадрового обеспечения администрации Абанского района </w:t>
      </w:r>
      <w:r w:rsidR="00103D24" w:rsidRPr="00D854C6">
        <w:rPr>
          <w:rFonts w:ascii="Times New Roman" w:hAnsi="Times New Roman" w:cs="Times New Roman"/>
          <w:sz w:val="28"/>
          <w:szCs w:val="28"/>
        </w:rPr>
        <w:t>Р.В. Синькевич</w:t>
      </w:r>
      <w:r w:rsidR="00715535" w:rsidRPr="00D854C6">
        <w:rPr>
          <w:rFonts w:ascii="Times New Roman" w:hAnsi="Times New Roman" w:cs="Times New Roman"/>
          <w:sz w:val="28"/>
          <w:szCs w:val="28"/>
        </w:rPr>
        <w:t>, руководителям муниципальных органов администрации Абанского района</w:t>
      </w:r>
      <w:r w:rsidR="00A22C8B" w:rsidRPr="00D854C6">
        <w:rPr>
          <w:rFonts w:ascii="Times New Roman" w:hAnsi="Times New Roman" w:cs="Times New Roman"/>
          <w:sz w:val="28"/>
          <w:szCs w:val="28"/>
        </w:rPr>
        <w:t xml:space="preserve"> обеспечить ознакомление </w:t>
      </w:r>
      <w:r w:rsidR="00715535" w:rsidRPr="00D854C6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22C8B" w:rsidRPr="00D854C6">
        <w:rPr>
          <w:rFonts w:ascii="Times New Roman" w:hAnsi="Times New Roman" w:cs="Times New Roman"/>
          <w:sz w:val="28"/>
          <w:szCs w:val="28"/>
        </w:rPr>
        <w:t xml:space="preserve">с настоящим </w:t>
      </w:r>
      <w:r w:rsidR="00715535" w:rsidRPr="00D854C6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A22C8B" w:rsidRDefault="000A3A3A" w:rsidP="00D85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2C8B" w:rsidRPr="00D854C6">
        <w:rPr>
          <w:rFonts w:ascii="Times New Roman" w:hAnsi="Times New Roman" w:cs="Times New Roman"/>
          <w:sz w:val="28"/>
          <w:szCs w:val="28"/>
        </w:rPr>
        <w:t xml:space="preserve">. </w:t>
      </w:r>
      <w:r w:rsidR="00715535" w:rsidRPr="00D854C6">
        <w:rPr>
          <w:rFonts w:ascii="Times New Roman" w:hAnsi="Times New Roman" w:cs="Times New Roman"/>
          <w:sz w:val="28"/>
          <w:szCs w:val="28"/>
        </w:rPr>
        <w:t>Постановление</w:t>
      </w:r>
      <w:r w:rsidR="00A22C8B" w:rsidRPr="00D854C6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опубликования.</w:t>
      </w:r>
    </w:p>
    <w:p w:rsidR="00A22C8B" w:rsidRPr="00D854C6" w:rsidRDefault="000A3A3A" w:rsidP="00D85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2C8B" w:rsidRPr="00D854C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715535" w:rsidRPr="00D854C6">
        <w:rPr>
          <w:rFonts w:ascii="Times New Roman" w:hAnsi="Times New Roman" w:cs="Times New Roman"/>
          <w:sz w:val="28"/>
          <w:szCs w:val="28"/>
        </w:rPr>
        <w:t>Постановления</w:t>
      </w:r>
      <w:r w:rsidR="00D854C6" w:rsidRPr="00D854C6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Абанского района О.В. Кортелеву.</w:t>
      </w:r>
    </w:p>
    <w:p w:rsidR="00A22C8B" w:rsidRPr="00D854C6" w:rsidRDefault="00A22C8B" w:rsidP="00D85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A22C8B" w:rsidP="007155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B30BD8" w:rsidP="00ED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Абанского района                                         </w:t>
      </w:r>
      <w:r w:rsidR="00ED1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E3B">
        <w:rPr>
          <w:rFonts w:ascii="Times New Roman" w:hAnsi="Times New Roman" w:cs="Times New Roman"/>
          <w:sz w:val="28"/>
          <w:szCs w:val="28"/>
        </w:rPr>
        <w:t>Г.В. Иванченко</w:t>
      </w:r>
    </w:p>
    <w:p w:rsidR="00ED1E3B" w:rsidRDefault="00ED1E3B" w:rsidP="00167C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772D" w:rsidRDefault="00C3772D" w:rsidP="00844EE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69C5" w:rsidRDefault="003169C5" w:rsidP="00844EE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69C5" w:rsidRDefault="003169C5" w:rsidP="00844EE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4008E" w:rsidRDefault="00A4008E" w:rsidP="00844EE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69C5" w:rsidRDefault="003169C5" w:rsidP="00844EE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844EE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N </w:t>
      </w:r>
      <w:r w:rsidR="002368B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</w:p>
    <w:p w:rsidR="00844EED" w:rsidRDefault="00844EED" w:rsidP="00844EE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844EED" w:rsidRDefault="00844EED" w:rsidP="00844EE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Абанского района </w:t>
      </w:r>
    </w:p>
    <w:p w:rsidR="00844EED" w:rsidRDefault="00844EED" w:rsidP="00844EE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375CF6">
        <w:rPr>
          <w:rFonts w:ascii="Times New Roman" w:eastAsiaTheme="minorHAnsi" w:hAnsi="Times New Roman" w:cs="Times New Roman"/>
          <w:sz w:val="28"/>
          <w:szCs w:val="28"/>
          <w:lang w:eastAsia="en-US"/>
        </w:rPr>
        <w:t>04.12.2020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375CF6">
        <w:rPr>
          <w:rFonts w:ascii="Times New Roman" w:eastAsiaTheme="minorHAnsi" w:hAnsi="Times New Roman" w:cs="Times New Roman"/>
          <w:sz w:val="28"/>
          <w:szCs w:val="28"/>
          <w:lang w:eastAsia="en-US"/>
        </w:rPr>
        <w:t>477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-п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Pr="00844EED" w:rsidRDefault="00D854C6" w:rsidP="00D8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0" w:name="Par49"/>
      <w:bookmarkEnd w:id="0"/>
      <w:r w:rsidRPr="00844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МЕТОДИКА</w:t>
      </w:r>
    </w:p>
    <w:p w:rsidR="00D854C6" w:rsidRPr="00844EED" w:rsidRDefault="00844EED" w:rsidP="00D8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44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расчета и оценки ключевых показателей эффективности</w:t>
      </w:r>
    </w:p>
    <w:p w:rsidR="00D854C6" w:rsidRPr="00844EED" w:rsidRDefault="00844EED" w:rsidP="00844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44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функционирования в</w:t>
      </w:r>
      <w:r w:rsid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администрации Абанского района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</w:t>
      </w:r>
      <w:r w:rsidRPr="00844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расноярского края антимонопольного комплаенса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Pr="008436E3" w:rsidRDefault="00D854C6" w:rsidP="00D854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ОБЩИЕ ПОЛОЖЕНИЯ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Настоящая Методика расчета и оценки ключевых показателей эффективности функционирования в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Абанского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Красноярского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района)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антимонопольного комплаенса (далее - Методика, ключевые показатели) разработана с учетом </w:t>
      </w:r>
      <w:hyperlink r:id="rId10" w:history="1">
        <w:r w:rsidRPr="0000518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Приказа</w:t>
        </w:r>
      </w:hyperlink>
      <w:r w:rsidRPr="000051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ФАС России от 05.02.2019 N 133/19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методики расчета ключевых показателей эффективности функционирования в федеральном органе исполнительной вла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 антимонопольного комплаенса»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Pr="008436E3" w:rsidRDefault="00D854C6" w:rsidP="008436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МЕТОДИКА РАСЧЕТА КЛЮЧЕВЫХ ПОКАЗАТЕЛЕЙ ЭФФЕКТИВНОСТИ</w:t>
      </w:r>
      <w:r w:rsid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ФУНКЦИОНИРОВАНИЯ В </w:t>
      </w:r>
      <w:r w:rsid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АДМИНИСТРАЦИИ РАЙОНА </w:t>
      </w:r>
      <w:r w:rsidRP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АНТИМОНОПОЛЬНОГО КОМПЛАЕНСА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Коэффициент снижения количества нарушений антимонопольного законодательства со стороны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 сравнению с годом, предшествующим отчетному году) рассчитывается по формуле: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КСН = КН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К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ноп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где: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КСН - коэффициент снижения количества нарушений антимонопольного законодательства со стороны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 сравнению с годом, предшествующим отчетному году);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КН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нарушений антимонопольного законодательства со стороны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году, предшествующему отчетному году;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КН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ноп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нарушений антимонопольного законодательства со стороны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отчетном периоде.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расчете коэффициента снижения количества нарушений антимонопольного законодательства со стороны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нарушением антимонопольного законодательства со стороны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понимаются: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возбужденные антимонопольным органом в отношении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антимонопольные дела;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выданные антимонопольным органом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направленные антимонопольным органом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Доля проектов нормативных правовых актов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которых выявлены риски нарушения антимонопольного законодательства, рассчитывается по формуле: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пнпа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К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К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ноп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где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пнпа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доля проектов нормативных правовых актов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которых выявлены риски нарушения антимонопольного законодательства;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пнпа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проектов нормативных правовых актов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Ноп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нормативных правовых актов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Доля нормативных правовых актов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которых выявлены риски нарушения антимонопольного законодательства, рассчитывается по формуле: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К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К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ноп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где: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доля нормативных правовых актов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которых выявлены риски нарушения антимонопольного законодательства;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пнпа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нормативных правовых актов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ноп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нормативных правовых актов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Pr="008436E3" w:rsidRDefault="00D854C6" w:rsidP="008436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 МЕТОДИКА РАСЧЕТА КЛЮЧЕВЫХ ПОКАЗАТЕЛЕЙ ЭФФЕКТИВНОСТИ</w:t>
      </w:r>
      <w:r w:rsid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ФУНКЦИОНИРОВАНИЯ АНТИМОНОПОЛЬНОГО КОМПЛАЕНСА</w:t>
      </w:r>
      <w:r w:rsid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</w:t>
      </w:r>
      <w:r w:rsidR="00CF1C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УПОЛНОМОЧЕННОГО ПОДРАЗДЕЛЕНИЯ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3.1. Для</w:t>
      </w:r>
      <w:r w:rsidR="00CF1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уполномоченного подразделения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рассчитывается следующий КПЭ: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сотрудников </w:t>
      </w:r>
      <w:r w:rsidR="008A44D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отношении которых были проведены обучающие мероприятия по антимонопольному законодательству и антимонопольному комплаенсу.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сотрудников </w:t>
      </w:r>
      <w:r w:rsidR="008A44D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 которыми были проведены обучающие мероприятия по антимонопольному законодательству и антимонопольному комплаенсу рассчитывается по формуле: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КС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КС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общ,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доля сотрудников </w:t>
      </w:r>
      <w:r w:rsidR="008A44D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 которыми были проведены обучающие мероприятия по антимонопольному законодательству и антимонопольному комплаенсу;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КС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сотрудников </w:t>
      </w:r>
      <w:r w:rsidR="008A44D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 которыми были проведены обучающие мероприятия по антимонопольному законодательству и антимонопольному комплаенсу;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КС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общ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общее количество сотрудников структурных подразделений</w:t>
      </w:r>
      <w:r w:rsidR="008A4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которые осуществляют функции, связанные с рисками нарушения антимонопольного законодательства.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Pr="008A44D1" w:rsidRDefault="00D854C6" w:rsidP="00D854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A4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 ПОРЯДОК ОЦЕНКИ ЗНАЧЕНИЙ КЛЮЧЕВЫХ ПОКАЗАТЕЛЕЙ</w:t>
      </w:r>
    </w:p>
    <w:p w:rsidR="00D854C6" w:rsidRPr="008A44D1" w:rsidRDefault="00D854C6" w:rsidP="00D8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A4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ДЛЯ </w:t>
      </w:r>
      <w:r w:rsidR="008A4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АДМИНИСТРАЦИИ РАЙОНА</w:t>
      </w:r>
    </w:p>
    <w:p w:rsidR="00D854C6" w:rsidRPr="008A44D1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Оценка значений ключевого показателя 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Коэффициент снижения количества нарушений антимонопольного законодательства со стороны </w:t>
      </w:r>
      <w:r w:rsidR="008A44D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 сравнению с годом, предшествующим отчетному году)</w:t>
      </w:r>
      <w:r w:rsidR="008A44D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77A7A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Ключевой показатель 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Коэффициент снижения количества нарушений антимонопольного законодательства со стороны </w:t>
      </w:r>
      <w:r w:rsidR="0064210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 сравнению с годом, предшествующим отчетному)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итогам функционирования в 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антимонопольного комплаенса в 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>2020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должен 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>быть ниже не менее чем в 2 раза по сравнению с 2017 годом.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Ежегодная оценка значения ключевого показателя 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Коэффициент снижения количества нарушений антимонопольного законодательства со стороны 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(по сравнению с годом, предшествующим отчетному году)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призвана обеспечить понимание об эффективности функционирования антимонопольного комплаенса в 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 соответствии мероприятий антимонопольного комплаенса 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направлениям совершенствования государственной политики по развитию конкуренции, установленным Национальным планом.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 Оценка значений ключевого показателя 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проектов нормативных правовых актов 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которых выявлены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риски нарушения антимонопольного законодательства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значений ключевого показателя 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нормативных правовых актов 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которых выявлены риски нарушения антимонопольного законодательства</w:t>
      </w:r>
      <w:r w:rsidR="00877A7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828A6" w:rsidRPr="00167CDB" w:rsidRDefault="00D854C6" w:rsidP="001425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вышеуказанных значений ключевых показателей направлена на понимание эффективности мероприятий </w:t>
      </w:r>
      <w:hyperlink w:anchor="Par38" w:tooltip="ПОЛОЖЕНИЕ" w:history="1">
        <w:r w:rsidR="00C828A6" w:rsidRPr="00715535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C828A6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C828A6" w:rsidRPr="00715535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Абанского район</w:t>
      </w:r>
      <w:r w:rsidR="00C828A6">
        <w:rPr>
          <w:rFonts w:ascii="Times New Roman" w:hAnsi="Times New Roman" w:cs="Times New Roman"/>
          <w:sz w:val="28"/>
          <w:szCs w:val="28"/>
        </w:rPr>
        <w:t xml:space="preserve">а, утвержденного постановлением администрации района </w:t>
      </w:r>
      <w:r w:rsidR="00C828A6" w:rsidRPr="00167CDB">
        <w:rPr>
          <w:rFonts w:ascii="Times New Roman" w:hAnsi="Times New Roman" w:cs="Times New Roman"/>
          <w:sz w:val="28"/>
          <w:szCs w:val="28"/>
        </w:rPr>
        <w:t xml:space="preserve">от </w:t>
      </w:r>
      <w:r w:rsidR="00C828A6">
        <w:rPr>
          <w:rFonts w:ascii="Times New Roman" w:hAnsi="Times New Roman" w:cs="Times New Roman"/>
          <w:sz w:val="28"/>
          <w:szCs w:val="28"/>
        </w:rPr>
        <w:t>16</w:t>
      </w:r>
      <w:r w:rsidR="00C828A6" w:rsidRPr="00167CDB">
        <w:rPr>
          <w:rFonts w:ascii="Times New Roman" w:hAnsi="Times New Roman" w:cs="Times New Roman"/>
          <w:sz w:val="28"/>
          <w:szCs w:val="28"/>
        </w:rPr>
        <w:t>.</w:t>
      </w:r>
      <w:r w:rsidR="00C828A6">
        <w:rPr>
          <w:rFonts w:ascii="Times New Roman" w:hAnsi="Times New Roman" w:cs="Times New Roman"/>
          <w:sz w:val="28"/>
          <w:szCs w:val="28"/>
        </w:rPr>
        <w:t>01</w:t>
      </w:r>
      <w:r w:rsidR="00C828A6" w:rsidRPr="00167CDB">
        <w:rPr>
          <w:rFonts w:ascii="Times New Roman" w:hAnsi="Times New Roman" w:cs="Times New Roman"/>
          <w:sz w:val="28"/>
          <w:szCs w:val="28"/>
        </w:rPr>
        <w:t>.20</w:t>
      </w:r>
      <w:r w:rsidR="00C828A6">
        <w:rPr>
          <w:rFonts w:ascii="Times New Roman" w:hAnsi="Times New Roman" w:cs="Times New Roman"/>
          <w:sz w:val="28"/>
          <w:szCs w:val="28"/>
        </w:rPr>
        <w:t>20</w:t>
      </w:r>
      <w:r w:rsidR="00C828A6" w:rsidRPr="00167CDB">
        <w:rPr>
          <w:rFonts w:ascii="Times New Roman" w:hAnsi="Times New Roman" w:cs="Times New Roman"/>
          <w:sz w:val="28"/>
          <w:szCs w:val="28"/>
        </w:rPr>
        <w:t xml:space="preserve"> № </w:t>
      </w:r>
      <w:r w:rsidR="00C828A6">
        <w:rPr>
          <w:rFonts w:ascii="Times New Roman" w:hAnsi="Times New Roman" w:cs="Times New Roman"/>
          <w:sz w:val="28"/>
          <w:szCs w:val="28"/>
        </w:rPr>
        <w:t>15</w:t>
      </w:r>
      <w:r w:rsidR="00C828A6" w:rsidRPr="00167CDB">
        <w:rPr>
          <w:rFonts w:ascii="Times New Roman" w:hAnsi="Times New Roman" w:cs="Times New Roman"/>
          <w:sz w:val="28"/>
          <w:szCs w:val="28"/>
        </w:rPr>
        <w:t>-п</w:t>
      </w:r>
      <w:r w:rsidR="00C828A6">
        <w:rPr>
          <w:rFonts w:ascii="Times New Roman" w:hAnsi="Times New Roman" w:cs="Times New Roman"/>
          <w:sz w:val="28"/>
          <w:szCs w:val="28"/>
        </w:rPr>
        <w:t>.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эффективном проведении мероприятий по анализу нормативных правовых актов </w:t>
      </w:r>
      <w:r w:rsidR="00C828A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проек</w:t>
      </w:r>
      <w:r w:rsidR="00C828A6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 нормативных правовых актов 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предмет выявления заложенных в них рисков нарушения антимонопольного законодательства должно наблюдаться уменьшение нормативных правовых актов агентства, в отношении которых антимонопольным органом выявлены нарушения антимонопольного законодательства.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Значения ключевого показателя будет тем выше, чем эффективнее осуществляются соответствующие мероприятия антимонопольного комплаенса.</w:t>
      </w:r>
    </w:p>
    <w:p w:rsidR="00D854C6" w:rsidRDefault="00D854C6" w:rsidP="0014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4.3. Оценка достижения </w:t>
      </w:r>
      <w:r w:rsidR="0064210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ключевых показателей и оценка эффективности организации и функционирования в </w:t>
      </w:r>
      <w:r w:rsidR="001425A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 антимонопольн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комплаенса осуществляются в соответстви</w:t>
      </w:r>
      <w:r w:rsidR="001425AC">
        <w:rPr>
          <w:rFonts w:ascii="Times New Roman" w:eastAsiaTheme="minorHAnsi" w:hAnsi="Times New Roman" w:cs="Times New Roman"/>
          <w:sz w:val="28"/>
          <w:szCs w:val="28"/>
          <w:lang w:eastAsia="en-US"/>
        </w:rPr>
        <w:t>е с Положением</w:t>
      </w:r>
      <w:r w:rsidR="001425AC" w:rsidRPr="00715535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Абанского район</w:t>
      </w:r>
      <w:r w:rsidR="001425AC">
        <w:rPr>
          <w:rFonts w:ascii="Times New Roman" w:hAnsi="Times New Roman" w:cs="Times New Roman"/>
          <w:sz w:val="28"/>
          <w:szCs w:val="28"/>
        </w:rPr>
        <w:t xml:space="preserve">а, утвержденным постановлением администрации района </w:t>
      </w:r>
      <w:r w:rsidR="001425AC" w:rsidRPr="00167CDB">
        <w:rPr>
          <w:rFonts w:ascii="Times New Roman" w:hAnsi="Times New Roman" w:cs="Times New Roman"/>
          <w:sz w:val="28"/>
          <w:szCs w:val="28"/>
        </w:rPr>
        <w:t xml:space="preserve">от </w:t>
      </w:r>
      <w:r w:rsidR="001425AC">
        <w:rPr>
          <w:rFonts w:ascii="Times New Roman" w:hAnsi="Times New Roman" w:cs="Times New Roman"/>
          <w:sz w:val="28"/>
          <w:szCs w:val="28"/>
        </w:rPr>
        <w:t>16</w:t>
      </w:r>
      <w:r w:rsidR="001425AC" w:rsidRPr="00167CDB">
        <w:rPr>
          <w:rFonts w:ascii="Times New Roman" w:hAnsi="Times New Roman" w:cs="Times New Roman"/>
          <w:sz w:val="28"/>
          <w:szCs w:val="28"/>
        </w:rPr>
        <w:t>.</w:t>
      </w:r>
      <w:r w:rsidR="001425AC">
        <w:rPr>
          <w:rFonts w:ascii="Times New Roman" w:hAnsi="Times New Roman" w:cs="Times New Roman"/>
          <w:sz w:val="28"/>
          <w:szCs w:val="28"/>
        </w:rPr>
        <w:t>01</w:t>
      </w:r>
      <w:r w:rsidR="001425AC" w:rsidRPr="00167CDB">
        <w:rPr>
          <w:rFonts w:ascii="Times New Roman" w:hAnsi="Times New Roman" w:cs="Times New Roman"/>
          <w:sz w:val="28"/>
          <w:szCs w:val="28"/>
        </w:rPr>
        <w:t>.20</w:t>
      </w:r>
      <w:r w:rsidR="001425AC">
        <w:rPr>
          <w:rFonts w:ascii="Times New Roman" w:hAnsi="Times New Roman" w:cs="Times New Roman"/>
          <w:sz w:val="28"/>
          <w:szCs w:val="28"/>
        </w:rPr>
        <w:t>20</w:t>
      </w:r>
      <w:r w:rsidR="001425AC" w:rsidRPr="00167CDB">
        <w:rPr>
          <w:rFonts w:ascii="Times New Roman" w:hAnsi="Times New Roman" w:cs="Times New Roman"/>
          <w:sz w:val="28"/>
          <w:szCs w:val="28"/>
        </w:rPr>
        <w:t xml:space="preserve"> № </w:t>
      </w:r>
      <w:r w:rsidR="001425AC">
        <w:rPr>
          <w:rFonts w:ascii="Times New Roman" w:hAnsi="Times New Roman" w:cs="Times New Roman"/>
          <w:sz w:val="28"/>
          <w:szCs w:val="28"/>
        </w:rPr>
        <w:t>15</w:t>
      </w:r>
      <w:r w:rsidR="001425AC" w:rsidRPr="00167CDB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25AC" w:rsidRDefault="001425AC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854C6" w:rsidSect="003169C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A4B" w:rsidRDefault="00786A4B" w:rsidP="003169C5">
      <w:pPr>
        <w:spacing w:after="0" w:line="240" w:lineRule="auto"/>
      </w:pPr>
      <w:r>
        <w:separator/>
      </w:r>
    </w:p>
  </w:endnote>
  <w:endnote w:type="continuationSeparator" w:id="0">
    <w:p w:rsidR="00786A4B" w:rsidRDefault="00786A4B" w:rsidP="003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A4B" w:rsidRDefault="00786A4B" w:rsidP="003169C5">
      <w:pPr>
        <w:spacing w:after="0" w:line="240" w:lineRule="auto"/>
      </w:pPr>
      <w:r>
        <w:separator/>
      </w:r>
    </w:p>
  </w:footnote>
  <w:footnote w:type="continuationSeparator" w:id="0">
    <w:p w:rsidR="00786A4B" w:rsidRDefault="00786A4B" w:rsidP="0031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8270"/>
      <w:docPartObj>
        <w:docPartGallery w:val="Page Numbers (Top of Page)"/>
        <w:docPartUnique/>
      </w:docPartObj>
    </w:sdtPr>
    <w:sdtContent>
      <w:p w:rsidR="003169C5" w:rsidRDefault="00260AF4">
        <w:pPr>
          <w:pStyle w:val="a5"/>
          <w:jc w:val="center"/>
        </w:pPr>
        <w:fldSimple w:instr=" PAGE   \* MERGEFORMAT ">
          <w:r w:rsidR="00A4008E">
            <w:rPr>
              <w:noProof/>
            </w:rPr>
            <w:t>2</w:t>
          </w:r>
        </w:fldSimple>
      </w:p>
    </w:sdtContent>
  </w:sdt>
  <w:p w:rsidR="003169C5" w:rsidRDefault="003169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4F7F"/>
    <w:multiLevelType w:val="hybridMultilevel"/>
    <w:tmpl w:val="C37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C8B"/>
    <w:rsid w:val="00002BAF"/>
    <w:rsid w:val="00005189"/>
    <w:rsid w:val="000A3A3A"/>
    <w:rsid w:val="00103301"/>
    <w:rsid w:val="00103D24"/>
    <w:rsid w:val="001425AC"/>
    <w:rsid w:val="00167CDB"/>
    <w:rsid w:val="001F0E21"/>
    <w:rsid w:val="00224FD1"/>
    <w:rsid w:val="002368BF"/>
    <w:rsid w:val="00260AF4"/>
    <w:rsid w:val="00271B23"/>
    <w:rsid w:val="003001EF"/>
    <w:rsid w:val="00313FD5"/>
    <w:rsid w:val="003169C5"/>
    <w:rsid w:val="00375CF6"/>
    <w:rsid w:val="00457DBF"/>
    <w:rsid w:val="004777DA"/>
    <w:rsid w:val="0049392D"/>
    <w:rsid w:val="005072BD"/>
    <w:rsid w:val="00591958"/>
    <w:rsid w:val="00594900"/>
    <w:rsid w:val="005C2B0E"/>
    <w:rsid w:val="005D4A88"/>
    <w:rsid w:val="00634253"/>
    <w:rsid w:val="0064210A"/>
    <w:rsid w:val="00671159"/>
    <w:rsid w:val="006771C1"/>
    <w:rsid w:val="006A117C"/>
    <w:rsid w:val="00715535"/>
    <w:rsid w:val="00786A4B"/>
    <w:rsid w:val="007B1A34"/>
    <w:rsid w:val="008256F4"/>
    <w:rsid w:val="008436E3"/>
    <w:rsid w:val="00844EED"/>
    <w:rsid w:val="00877A7A"/>
    <w:rsid w:val="008A44D1"/>
    <w:rsid w:val="00A03948"/>
    <w:rsid w:val="00A22C8B"/>
    <w:rsid w:val="00A4008E"/>
    <w:rsid w:val="00A43BED"/>
    <w:rsid w:val="00A57ECB"/>
    <w:rsid w:val="00A76BB4"/>
    <w:rsid w:val="00AD2A7B"/>
    <w:rsid w:val="00B30BD8"/>
    <w:rsid w:val="00B7327E"/>
    <w:rsid w:val="00B73649"/>
    <w:rsid w:val="00C3772D"/>
    <w:rsid w:val="00C70B71"/>
    <w:rsid w:val="00C828A6"/>
    <w:rsid w:val="00CD5519"/>
    <w:rsid w:val="00CF1C87"/>
    <w:rsid w:val="00D854C6"/>
    <w:rsid w:val="00DD3892"/>
    <w:rsid w:val="00E07916"/>
    <w:rsid w:val="00E14C54"/>
    <w:rsid w:val="00EC5487"/>
    <w:rsid w:val="00ED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8B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C8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2C8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C8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1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69C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69C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A022CF3F140A10F41A631B64003EBAC3672095D94FA139BE13A182DFD62C2F49513F39D6D7CAD53CF986765WEi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22EC635C06B64F7A145694326B7D65DF81B2AE66DA6A2178690B99199F75D10D1862178729B492C0A160943C0d9R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2EC635C06B64F7A145694326B7D65DF81B2AE66DA6A2178690B99199F75D10D1862178729B492C0A160943C0d9R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2020-12-08T08:15:00Z</cp:lastPrinted>
  <dcterms:created xsi:type="dcterms:W3CDTF">2020-04-14T02:46:00Z</dcterms:created>
  <dcterms:modified xsi:type="dcterms:W3CDTF">2020-12-08T08:16:00Z</dcterms:modified>
</cp:coreProperties>
</file>