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65" w:rsidRDefault="00757740" w:rsidP="00757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40">
        <w:rPr>
          <w:rFonts w:ascii="Times New Roman" w:hAnsi="Times New Roman" w:cs="Times New Roman"/>
          <w:b/>
          <w:sz w:val="28"/>
          <w:szCs w:val="28"/>
        </w:rPr>
        <w:t>Конкурс «Лучший социальный проект года»</w:t>
      </w:r>
    </w:p>
    <w:p w:rsidR="00757740" w:rsidRDefault="0089550E" w:rsidP="00895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Субъекты</w:t>
      </w:r>
      <w:r w:rsidR="00F749B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деятельность которых направлена на решение социальных проблем общества, реализующих проекты в сфере социального 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ориентированные некоммерческие организации; физические лица, не являющиеся индивидуальными предпринимателями и применяющие специальный налоговый режим «Налог на профессиональный доход» могут принять участие </w:t>
      </w:r>
      <w:r w:rsidR="00757740">
        <w:rPr>
          <w:rFonts w:ascii="Times New Roman" w:hAnsi="Times New Roman" w:cs="Times New Roman"/>
          <w:sz w:val="28"/>
          <w:szCs w:val="28"/>
        </w:rPr>
        <w:t xml:space="preserve">во Всероссийском Конкурсе проектов в области социального предпринимательства </w:t>
      </w:r>
      <w:r w:rsidR="00757740" w:rsidRPr="00757740">
        <w:rPr>
          <w:rFonts w:ascii="Times New Roman" w:hAnsi="Times New Roman" w:cs="Times New Roman"/>
          <w:sz w:val="28"/>
          <w:szCs w:val="28"/>
        </w:rPr>
        <w:t>«Лучший социальный проект года»</w:t>
      </w:r>
      <w:r w:rsidR="00757740">
        <w:rPr>
          <w:rFonts w:ascii="Times New Roman" w:hAnsi="Times New Roman" w:cs="Times New Roman"/>
          <w:sz w:val="28"/>
          <w:szCs w:val="28"/>
        </w:rPr>
        <w:t xml:space="preserve"> 2021 (далее – Конкурс).</w:t>
      </w:r>
      <w:proofErr w:type="gramEnd"/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планируется определить лучшие проекты по номинациям в следующих сферах деятельности: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реабилитация людей с ограниченными возможностями здоровья;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 обслуживание;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и воспитание детей;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 – просветительская деятельность</w:t>
      </w:r>
      <w:r w:rsidR="007833C7">
        <w:rPr>
          <w:rFonts w:ascii="Times New Roman" w:hAnsi="Times New Roman" w:cs="Times New Roman"/>
          <w:sz w:val="28"/>
          <w:szCs w:val="28"/>
        </w:rPr>
        <w:t>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образ жизни, физическая культура и спорт;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туризм;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технических средств реабилитации и IT технологий, направленные на решение социальных проблем общества;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занятости, вовлечение в социально активную деятельность лиц, нуждающихся в социальном сопровождении.</w:t>
      </w:r>
    </w:p>
    <w:p w:rsidR="00F749B5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 региональный этап и федеральный этап.</w:t>
      </w:r>
    </w:p>
    <w:p w:rsidR="0089550E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в региональном этапе будет осуществляться </w:t>
      </w:r>
      <w:r w:rsidRPr="0089550E">
        <w:rPr>
          <w:rFonts w:ascii="Times New Roman" w:hAnsi="Times New Roman" w:cs="Times New Roman"/>
          <w:b/>
          <w:sz w:val="28"/>
          <w:szCs w:val="28"/>
        </w:rPr>
        <w:t>до 15 ноября 2021 года.</w:t>
      </w:r>
    </w:p>
    <w:p w:rsidR="0089550E" w:rsidRPr="0089550E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более подробной информацией об условиях участия в Конкурсе и подать заявку на участие в региональном этапе можно на сайте Конкурса https://konkurs.sprgsu.ru/</w:t>
      </w:r>
    </w:p>
    <w:sectPr w:rsidR="0089550E" w:rsidRPr="0089550E" w:rsidSect="001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40"/>
    <w:rsid w:val="00122D65"/>
    <w:rsid w:val="00757740"/>
    <w:rsid w:val="007833C7"/>
    <w:rsid w:val="0089550E"/>
    <w:rsid w:val="009F782C"/>
    <w:rsid w:val="00F7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2021-10-19T04:34:00Z</cp:lastPrinted>
  <dcterms:created xsi:type="dcterms:W3CDTF">2021-10-19T03:45:00Z</dcterms:created>
  <dcterms:modified xsi:type="dcterms:W3CDTF">2021-10-19T04:40:00Z</dcterms:modified>
</cp:coreProperties>
</file>