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4F5558" w:rsidRPr="007A6FB4" w:rsidTr="00004F62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558" w:rsidRPr="00087CCE" w:rsidRDefault="003B0B46" w:rsidP="003B0B46">
            <w:pPr>
              <w:widowControl w:val="0"/>
              <w:spacing w:after="120"/>
              <w:jc w:val="both"/>
              <w:rPr>
                <w:rFonts w:ascii="Arial" w:hAnsi="Arial" w:cs="Arial"/>
                <w:sz w:val="25"/>
                <w:szCs w:val="25"/>
              </w:rPr>
            </w:pPr>
            <w:bookmarkStart w:id="0" w:name="_GoBack"/>
            <w:bookmarkEnd w:id="0"/>
            <w:r w:rsidRPr="003B0B46">
              <w:rPr>
                <w:rFonts w:ascii="Arial" w:hAnsi="Arial" w:cs="Arial"/>
                <w:b/>
                <w:sz w:val="25"/>
                <w:szCs w:val="25"/>
              </w:rPr>
              <w:t xml:space="preserve">      </w:t>
            </w:r>
            <w:r w:rsidR="004F5558" w:rsidRPr="00087CCE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087CCE" w:rsidRPr="00087CCE">
              <w:rPr>
                <w:rFonts w:ascii="Arial" w:hAnsi="Arial" w:cs="Arial"/>
                <w:b/>
                <w:sz w:val="25"/>
                <w:szCs w:val="25"/>
              </w:rPr>
              <w:t>Создание благоприятной конкурентной среды ведения бизнеса – одна из целей запущенного ФНС России проекта по исключению недобросовестного поведения на рынках.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558" w:rsidRPr="007A6FB4" w:rsidRDefault="004F5558" w:rsidP="00004F62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F5558" w:rsidRPr="00087CCE" w:rsidRDefault="004F5558" w:rsidP="00087CCE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087CCE" w:rsidRPr="00087CCE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087CCE" w:rsidRPr="00087CCE">
        <w:rPr>
          <w:rFonts w:ascii="Arial" w:hAnsi="Arial" w:cs="Arial"/>
          <w:sz w:val="24"/>
        </w:rPr>
        <w:t xml:space="preserve"> </w:t>
      </w:r>
      <w:proofErr w:type="gramStart"/>
      <w:r w:rsidRPr="00087CCE">
        <w:rPr>
          <w:rFonts w:ascii="Arial" w:hAnsi="Arial" w:cs="Arial"/>
          <w:sz w:val="24"/>
          <w:szCs w:val="24"/>
        </w:rPr>
        <w:t>Межрайонная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ИФНС России №8 по Красноярскому краю информирует налогоплательщиков.</w:t>
      </w:r>
    </w:p>
    <w:p w:rsidR="00087CCE" w:rsidRPr="00087CCE" w:rsidRDefault="00087CCE" w:rsidP="00087CCE">
      <w:pPr>
        <w:widowControl w:val="0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           В настоящее время Федеральная налоговая служба в соответствии с Поручениями Президента Российской Федерации В.В. Путина приступила к реализации на всей территории Российской Федерации ещё одного масштабного отраслевого проекта, направленного на исключение недобросовестного поведения хозяйствующих субъектов при осуществлении предпринимательской деятельности и усиление кассовой дисциплины на рынках. В первую очередь мероприятия по реализации данного проекта затронут организации и индивидуальных предпринимателей, осуществляющих торговлю на розничных вещевых и продовольственных рынках.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Уже не первый год бизнес применяет онлайн-кассы, </w:t>
      </w:r>
      <w:proofErr w:type="gramStart"/>
      <w:r w:rsidRPr="00087CCE">
        <w:rPr>
          <w:rFonts w:ascii="Arial" w:hAnsi="Arial" w:cs="Arial"/>
          <w:sz w:val="24"/>
          <w:szCs w:val="24"/>
        </w:rPr>
        <w:t>которые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в режиме реального времени передают информацию в базу данных налоговых органов. Это позволяет Налоговой службе не только отслеживать поток денежных сре</w:t>
      </w:r>
      <w:proofErr w:type="gramStart"/>
      <w:r w:rsidRPr="00087CCE">
        <w:rPr>
          <w:rFonts w:ascii="Arial" w:hAnsi="Arial" w:cs="Arial"/>
          <w:sz w:val="24"/>
          <w:szCs w:val="24"/>
        </w:rPr>
        <w:t>дств в т</w:t>
      </w:r>
      <w:proofErr w:type="gramEnd"/>
      <w:r w:rsidRPr="00087CCE">
        <w:rPr>
          <w:rFonts w:ascii="Arial" w:hAnsi="Arial" w:cs="Arial"/>
          <w:sz w:val="24"/>
          <w:szCs w:val="24"/>
        </w:rPr>
        <w:t>орговле, но и контролировать соблюдение пользователями порядка применения контрольно-кассовой техники.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Именно с контролем денежного потока связан отраслевой проект Федеральной налоговой службы по исключению недобросовестного поведения на рынках. 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Особенности торговли на розничных рынках и сложившаяся ментальность покупателей допустили риски осуществления расчетов на рынках без применения контрольно-кассовой техники. Детальный анализ, проведенный Налоговой службой, показал, что рынки зачастую являются местом концентрации нарушений налогового и финансового законодательства, в частности, неуплаты налогов, теневого оборота денежных средств, ведения предпринимательской деятельности без разрешительных документов, отсутствия кассовой техники в необходимых случаях. 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Наличие поступающих в налоговые органы жалоб покупателей на осуществление расчётов на розничных рынках без применения ККТ также свидетельствует о том, что лица, торгующие на рынках, уклоняются от применения контрольно-кассовой техники, используют схемы сокрытия выручки.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На первом этапе налоговые органы планируют еще раз довести до налогоплательщиков, осуществляющих свою деятельность на розничных рынках, информацию о необходимости соблюдения требований законодательства о применении контрольно-кассовой техники и последствиях, грозящих тем, кто продолжит не применять ККТ и не фиксировать выручку через кассу в полном объеме. Помимо информирования каждому налогоплательщику индивидуально будет вручено уведомление о необходимости соблюдения законодательства о ККТ. На этом этапе управляющие рынком компании и другие организаторы рынков, а также их арендаторы будут только предупреждаться об ответственности и необходимости устранения нарушений.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Приоритетом проводимой кампании является создание бесконфликтного взаимодействия контролирующих органов и участников проекта по исключению недобросовестного поведения на рынках.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В целях реализации проекта предполагается проведение комплекса мероприятий, направленных на побуждение участников рынка к повсеместному применению в установленных законом случаях контрольно-кассовой техники. В конечном итоге это будет способствовать созданию благоприятной конкурентной среды и повышению налоговых поступлений в бюджет за счёт сокращения теневого денежного оборота. При этом акцент в этой работе сделан на профилактику правонарушений. </w:t>
      </w:r>
    </w:p>
    <w:p w:rsidR="00087CCE" w:rsidRPr="00087CCE" w:rsidRDefault="00087CCE" w:rsidP="00087CCE">
      <w:pPr>
        <w:pStyle w:val="1f0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Заключительным этапом проекта по легализации рынков является создание  целевой налоговой модели в отношении каждого конкретного рынка, осуществляющего деятельность на территории края.  Целевая налоговая модель рынка – это модель, при которой все налогоплательщики, осуществляющие деятельность на розничных рынках, зарегистрированы в установленном порядке,  денежные расчеты с покупателями осуществляются ими с применением контрольно-кассовой техники в установленных законодательством случаях, а исчисление и уплата налогов  - в соответствии с Налоговым кодексом Российской </w:t>
      </w:r>
      <w:r w:rsidRPr="00087CCE">
        <w:rPr>
          <w:rFonts w:ascii="Arial" w:hAnsi="Arial" w:cs="Arial"/>
          <w:sz w:val="24"/>
          <w:szCs w:val="24"/>
        </w:rPr>
        <w:lastRenderedPageBreak/>
        <w:t>Федерации.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Ключевым фактором при отборе налогоплательщиков для проведения контрольных мероприятий является </w:t>
      </w:r>
      <w:proofErr w:type="gramStart"/>
      <w:r w:rsidRPr="00087CCE">
        <w:rPr>
          <w:rFonts w:ascii="Arial" w:hAnsi="Arial" w:cs="Arial"/>
          <w:sz w:val="24"/>
          <w:szCs w:val="24"/>
        </w:rPr>
        <w:t>риск-ориентированный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подход, который означает, что налоговыми органами проверки будут проводиться только в отношении «недобросовестных» налогоплательщиков, не фиксирующих выручку через контрольно-кассовую технику или фиксирующих ее не в полном объеме.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Таким образом, добропорядочный бизнес выводится из зоны проверок. К примеру, в прошедших 2019 и 2020 годах все 100% проверок порядка соблюдения законодательства о применении ККТ были результативными, т.е. обоснованными.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87CCE">
        <w:rPr>
          <w:rFonts w:ascii="Arial" w:hAnsi="Arial" w:cs="Arial"/>
          <w:sz w:val="24"/>
          <w:szCs w:val="24"/>
        </w:rPr>
        <w:t xml:space="preserve">Для достижения поставленных Главой государства задач и координации действий всех заинтересованных ведомств по реализации проекта на базе регионального Управления Федеральной налоговой службы создан оперативный штаб (центр компетенции), а также совместная рабочая группа, в состав которой вошли сотрудники МВД России, ФСБ России и </w:t>
      </w:r>
      <w:proofErr w:type="spellStart"/>
      <w:r w:rsidRPr="00087CCE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087CCE">
        <w:rPr>
          <w:rFonts w:ascii="Arial" w:hAnsi="Arial" w:cs="Arial"/>
          <w:sz w:val="24"/>
          <w:szCs w:val="24"/>
        </w:rPr>
        <w:t>, а также Уполномоченный по защите прав предпринимателей в  Красноярском крае и представители общественных бизнес-объединений – Союза промышленников и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предпринимателей Красноярского края, Красноярского краевого регионального отделения Общероссийской общественной организации «Деловая Россия» и Красноярского отделения ООО МСП «ОПОРА РОССИИ».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После проведения информационной кампании налоговыми органами в отношении нарушителей будут инициированы контрольные мероприятия на основании информации, собранной в рамках аналитической работы.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Организации и индивидуальные предприниматели могут избежать административной ответственности, если добровольно направят чек коррекции в налоговые органы. Новая редакция ст. 14.5 КоАП РФ об ответственности за неприменение ККТ или несоблюдение требований к ней начала действовать с 31 июля 2020 года.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Кассовый чек коррекции необходим в тех случаях, когда нужно оформить расчет, сделанный без кассы, или исправить ошибки при ее применении. 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Налоговые органы не будут штрафовать юридических лиц и ИП, если пользователи онлайн-касс сформировали чек коррекции до того, как налоговым органам стало известно о нарушении. Такой чек станет одновременно и подтверждением исполнения обязанности по исправлению, и уведомлением о нарушении со стороны пользователя кассы.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Управление Федеральной налоговой службы по Красноярскому краю призывает  всех предпринимателей соблюдать Закон о применении контрольно-кассовой техники, а потребителей — быть активными и требовать кассовые чеки.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05C76" w:rsidRPr="00087CCE" w:rsidRDefault="00005C76" w:rsidP="00087CCE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</w:p>
    <w:p w:rsidR="006078CF" w:rsidRPr="00087CCE" w:rsidRDefault="006078CF" w:rsidP="008C6123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</w:p>
    <w:p w:rsidR="001B32D5" w:rsidRPr="009574E2" w:rsidRDefault="001B32D5" w:rsidP="008C6123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8"/>
          <w:szCs w:val="28"/>
        </w:rPr>
      </w:pPr>
    </w:p>
    <w:p w:rsidR="00117218" w:rsidRPr="009574E2" w:rsidRDefault="00117218" w:rsidP="008C6123">
      <w:pPr>
        <w:ind w:firstLine="567"/>
        <w:jc w:val="both"/>
        <w:rPr>
          <w:rFonts w:ascii="Arial" w:hAnsi="Arial" w:cs="Arial"/>
          <w:color w:val="auto"/>
          <w:sz w:val="24"/>
        </w:rPr>
      </w:pPr>
    </w:p>
    <w:sectPr w:rsidR="00117218" w:rsidRPr="009574E2" w:rsidSect="00AA4BB6">
      <w:pgSz w:w="11906" w:h="16838"/>
      <w:pgMar w:top="851" w:right="566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E36"/>
    <w:multiLevelType w:val="multilevel"/>
    <w:tmpl w:val="9432B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8"/>
    <w:rsid w:val="00005C76"/>
    <w:rsid w:val="000430B6"/>
    <w:rsid w:val="00062EC0"/>
    <w:rsid w:val="00087CCE"/>
    <w:rsid w:val="0010383F"/>
    <w:rsid w:val="00117218"/>
    <w:rsid w:val="0018443C"/>
    <w:rsid w:val="001A0A31"/>
    <w:rsid w:val="001B32D5"/>
    <w:rsid w:val="001F2786"/>
    <w:rsid w:val="00280E4C"/>
    <w:rsid w:val="002E17B8"/>
    <w:rsid w:val="00341908"/>
    <w:rsid w:val="003B0B46"/>
    <w:rsid w:val="00460157"/>
    <w:rsid w:val="00474936"/>
    <w:rsid w:val="00491416"/>
    <w:rsid w:val="004F5558"/>
    <w:rsid w:val="00501E82"/>
    <w:rsid w:val="005D60DB"/>
    <w:rsid w:val="005E2EC5"/>
    <w:rsid w:val="006078CF"/>
    <w:rsid w:val="00791ECD"/>
    <w:rsid w:val="007A6FB4"/>
    <w:rsid w:val="007F26B3"/>
    <w:rsid w:val="00847496"/>
    <w:rsid w:val="00882B75"/>
    <w:rsid w:val="008841B2"/>
    <w:rsid w:val="008C6123"/>
    <w:rsid w:val="009574E2"/>
    <w:rsid w:val="00994797"/>
    <w:rsid w:val="00AA4BB6"/>
    <w:rsid w:val="00C4412A"/>
    <w:rsid w:val="00C90293"/>
    <w:rsid w:val="00D93A6F"/>
    <w:rsid w:val="00F620BA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1f0">
    <w:name w:val="Стиль1"/>
    <w:basedOn w:val="a"/>
    <w:link w:val="1f1"/>
    <w:qFormat/>
    <w:rsid w:val="00087CCE"/>
    <w:pPr>
      <w:widowControl w:val="0"/>
      <w:autoSpaceDE w:val="0"/>
      <w:autoSpaceDN w:val="0"/>
      <w:ind w:firstLine="708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1f1">
    <w:name w:val="Стиль1 Знак"/>
    <w:basedOn w:val="a0"/>
    <w:link w:val="1f0"/>
    <w:rsid w:val="00087CCE"/>
    <w:rPr>
      <w:rFonts w:ascii="Times New Roman" w:hAnsi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1f0">
    <w:name w:val="Стиль1"/>
    <w:basedOn w:val="a"/>
    <w:link w:val="1f1"/>
    <w:qFormat/>
    <w:rsid w:val="00087CCE"/>
    <w:pPr>
      <w:widowControl w:val="0"/>
      <w:autoSpaceDE w:val="0"/>
      <w:autoSpaceDN w:val="0"/>
      <w:ind w:firstLine="708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1f1">
    <w:name w:val="Стиль1 Знак"/>
    <w:basedOn w:val="a0"/>
    <w:link w:val="1f0"/>
    <w:rsid w:val="00087CCE"/>
    <w:rPr>
      <w:rFonts w:ascii="Times New Roman" w:hAnsi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Пользователь Windows</cp:lastModifiedBy>
  <cp:revision>3</cp:revision>
  <cp:lastPrinted>2021-02-25T05:09:00Z</cp:lastPrinted>
  <dcterms:created xsi:type="dcterms:W3CDTF">2021-02-24T12:07:00Z</dcterms:created>
  <dcterms:modified xsi:type="dcterms:W3CDTF">2021-02-25T05:10:00Z</dcterms:modified>
</cp:coreProperties>
</file>